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01A5" w:rsidRDefault="00DD6C01" w:rsidP="009C508F">
      <w:pPr>
        <w:jc w:val="center"/>
        <w:rPr>
          <w:rFonts w:ascii="Franklin Gothic Book" w:hAnsi="Franklin Gothic Book"/>
          <w:b/>
        </w:rPr>
      </w:pPr>
      <w:r>
        <w:rPr>
          <w:rFonts w:ascii="Franklin Gothic Book" w:hAnsi="Franklin Gothic Book"/>
          <w:b/>
          <w:noProof/>
          <w:lang w:eastAsia="ru-RU"/>
        </w:rPr>
        <w:pict>
          <v:shapetype id="_x0000_t202" coordsize="21600,21600" o:spt="202" path="m,l,21600r21600,l21600,xe">
            <v:stroke joinstyle="miter"/>
            <v:path gradientshapeok="t" o:connecttype="rect"/>
          </v:shapetype>
          <v:shape id="_x0000_s1041" type="#_x0000_t202" style="position:absolute;left:0;text-align:left;margin-left:210.75pt;margin-top:-30.85pt;width:277.5pt;height:82.35pt;z-index:251666432;mso-width-relative:margin;mso-height-relative:margin" strokecolor="white [3212]">
            <v:textbox style="mso-next-textbox:#_x0000_s1041">
              <w:txbxContent>
                <w:p w:rsidR="004D5B3B" w:rsidRPr="00A50AEC" w:rsidRDefault="004D5B3B" w:rsidP="004D5B3B">
                  <w:pPr>
                    <w:rPr>
                      <w:b/>
                      <w:sz w:val="28"/>
                      <w:szCs w:val="28"/>
                    </w:rPr>
                  </w:pPr>
                  <w:r w:rsidRPr="00A50AEC">
                    <w:rPr>
                      <w:b/>
                      <w:sz w:val="28"/>
                      <w:szCs w:val="28"/>
                    </w:rPr>
                    <w:t>Утверждено:</w:t>
                  </w:r>
                </w:p>
                <w:p w:rsidR="004D5B3B" w:rsidRPr="00A50AEC" w:rsidRDefault="004D5B3B" w:rsidP="004D5B3B">
                  <w:pPr>
                    <w:rPr>
                      <w:b/>
                      <w:sz w:val="28"/>
                      <w:szCs w:val="28"/>
                    </w:rPr>
                  </w:pPr>
                </w:p>
                <w:p w:rsidR="004D5B3B" w:rsidRPr="00A50AEC" w:rsidRDefault="004D5B3B" w:rsidP="004D5B3B">
                  <w:pPr>
                    <w:rPr>
                      <w:sz w:val="28"/>
                      <w:szCs w:val="28"/>
                    </w:rPr>
                  </w:pPr>
                  <w:r w:rsidRPr="00A50AEC">
                    <w:rPr>
                      <w:sz w:val="28"/>
                      <w:szCs w:val="28"/>
                    </w:rPr>
                    <w:t>Приказом Минэнерго России</w:t>
                  </w:r>
                </w:p>
                <w:p w:rsidR="004D5B3B" w:rsidRPr="00A50AEC" w:rsidRDefault="004D5B3B" w:rsidP="004D5B3B">
                  <w:pPr>
                    <w:rPr>
                      <w:sz w:val="28"/>
                      <w:szCs w:val="28"/>
                    </w:rPr>
                  </w:pPr>
                  <w:r w:rsidRPr="00A50AEC">
                    <w:rPr>
                      <w:sz w:val="28"/>
                      <w:szCs w:val="28"/>
                    </w:rPr>
                    <w:t>от «      »</w:t>
                  </w:r>
                  <w:r w:rsidRPr="00A50AEC">
                    <w:rPr>
                      <w:sz w:val="28"/>
                      <w:szCs w:val="28"/>
                      <w:u w:val="single"/>
                    </w:rPr>
                    <w:t xml:space="preserve">              </w:t>
                  </w:r>
                  <w:r>
                    <w:rPr>
                      <w:sz w:val="28"/>
                      <w:szCs w:val="28"/>
                      <w:u w:val="single"/>
                    </w:rPr>
                    <w:t xml:space="preserve">   </w:t>
                  </w:r>
                  <w:r w:rsidRPr="00A50AEC">
                    <w:rPr>
                      <w:sz w:val="28"/>
                      <w:szCs w:val="28"/>
                      <w:u w:val="single"/>
                    </w:rPr>
                    <w:t xml:space="preserve">    </w:t>
                  </w:r>
                  <w:r w:rsidRPr="00A50AEC">
                    <w:rPr>
                      <w:sz w:val="28"/>
                      <w:szCs w:val="28"/>
                    </w:rPr>
                    <w:t>201</w:t>
                  </w:r>
                  <w:r w:rsidRPr="00A50AEC">
                    <w:rPr>
                      <w:sz w:val="28"/>
                      <w:szCs w:val="28"/>
                      <w:u w:val="single"/>
                    </w:rPr>
                    <w:t xml:space="preserve">   </w:t>
                  </w:r>
                  <w:r>
                    <w:rPr>
                      <w:sz w:val="28"/>
                      <w:szCs w:val="28"/>
                      <w:u w:val="single"/>
                    </w:rPr>
                    <w:t xml:space="preserve"> </w:t>
                  </w:r>
                  <w:r w:rsidRPr="00A50AEC">
                    <w:rPr>
                      <w:sz w:val="28"/>
                      <w:szCs w:val="28"/>
                      <w:u w:val="single"/>
                    </w:rPr>
                    <w:t xml:space="preserve"> г.</w:t>
                  </w:r>
                  <w:r w:rsidRPr="00A50AEC">
                    <w:rPr>
                      <w:sz w:val="28"/>
                      <w:szCs w:val="28"/>
                    </w:rPr>
                    <w:t xml:space="preserve"> №</w:t>
                  </w:r>
                  <w:r w:rsidRPr="00A50AEC">
                    <w:rPr>
                      <w:sz w:val="28"/>
                      <w:szCs w:val="28"/>
                      <w:u w:val="single"/>
                    </w:rPr>
                    <w:t xml:space="preserve">         </w:t>
                  </w:r>
                  <w:r>
                    <w:rPr>
                      <w:sz w:val="28"/>
                      <w:szCs w:val="28"/>
                      <w:u w:val="single"/>
                    </w:rPr>
                    <w:t xml:space="preserve">  </w:t>
                  </w:r>
                  <w:r w:rsidRPr="00A50AEC">
                    <w:rPr>
                      <w:sz w:val="28"/>
                      <w:szCs w:val="28"/>
                      <w:u w:val="single"/>
                    </w:rPr>
                    <w:t xml:space="preserve">   </w:t>
                  </w:r>
                  <w:r w:rsidRPr="00A50AEC">
                    <w:rPr>
                      <w:sz w:val="28"/>
                      <w:szCs w:val="28"/>
                    </w:rPr>
                    <w:t xml:space="preserve">» </w:t>
                  </w:r>
                </w:p>
                <w:p w:rsidR="004D5B3B" w:rsidRDefault="004D5B3B" w:rsidP="004D5B3B"/>
              </w:txbxContent>
            </v:textbox>
          </v:shape>
        </w:pict>
      </w:r>
    </w:p>
    <w:p w:rsidR="006601A5" w:rsidRDefault="006601A5" w:rsidP="009C508F">
      <w:pPr>
        <w:jc w:val="center"/>
        <w:rPr>
          <w:rFonts w:ascii="Franklin Gothic Book" w:hAnsi="Franklin Gothic Book"/>
          <w:b/>
        </w:rPr>
      </w:pPr>
    </w:p>
    <w:p w:rsidR="006601A5" w:rsidRDefault="006601A5" w:rsidP="009C508F">
      <w:pPr>
        <w:jc w:val="center"/>
        <w:rPr>
          <w:rFonts w:ascii="Franklin Gothic Book" w:hAnsi="Franklin Gothic Book"/>
          <w:b/>
        </w:rPr>
      </w:pPr>
    </w:p>
    <w:p w:rsidR="006601A5" w:rsidRDefault="00DD6C01" w:rsidP="009C508F">
      <w:pPr>
        <w:jc w:val="center"/>
        <w:rPr>
          <w:rFonts w:ascii="Franklin Gothic Book" w:hAnsi="Franklin Gothic Book"/>
          <w:b/>
        </w:rPr>
      </w:pPr>
      <w:r>
        <w:rPr>
          <w:rFonts w:ascii="Franklin Gothic Book" w:hAnsi="Franklin Gothic Book"/>
          <w:b/>
          <w:noProof/>
          <w:lang w:eastAsia="ru-RU"/>
        </w:rPr>
        <w:pict>
          <v:shape id="_x0000_s1037" type="#_x0000_t202" style="position:absolute;left:0;text-align:left;margin-left:210.75pt;margin-top:10.7pt;width:266.8pt;height:171.75pt;z-index:251663360;mso-width-relative:margin;mso-height-relative:margin" strokecolor="white [3212]">
            <v:textbox style="mso-next-textbox:#_x0000_s1037">
              <w:txbxContent>
                <w:p w:rsidR="004D5B3B" w:rsidRPr="009111FF" w:rsidRDefault="004D5B3B" w:rsidP="006A70C8">
                  <w:pPr>
                    <w:rPr>
                      <w:b/>
                      <w:sz w:val="28"/>
                      <w:szCs w:val="28"/>
                    </w:rPr>
                  </w:pPr>
                  <w:r w:rsidRPr="009111FF">
                    <w:rPr>
                      <w:b/>
                      <w:sz w:val="28"/>
                      <w:szCs w:val="28"/>
                    </w:rPr>
                    <w:t xml:space="preserve">Согласовано: </w:t>
                  </w:r>
                </w:p>
                <w:p w:rsidR="004D5B3B" w:rsidRPr="009111FF" w:rsidRDefault="004D5B3B" w:rsidP="006A70C8">
                  <w:pPr>
                    <w:rPr>
                      <w:sz w:val="28"/>
                      <w:szCs w:val="28"/>
                    </w:rPr>
                  </w:pPr>
                </w:p>
                <w:p w:rsidR="004D5B3B" w:rsidRPr="009111FF" w:rsidRDefault="004D5B3B" w:rsidP="006A70C8">
                  <w:pPr>
                    <w:rPr>
                      <w:sz w:val="28"/>
                      <w:szCs w:val="28"/>
                    </w:rPr>
                  </w:pPr>
                  <w:r>
                    <w:rPr>
                      <w:sz w:val="28"/>
                      <w:szCs w:val="28"/>
                    </w:rPr>
                    <w:t xml:space="preserve">Администрацией Новоникольского сельсовета Мичуринского района Тамбовской </w:t>
                  </w:r>
                  <w:r w:rsidRPr="009111FF">
                    <w:rPr>
                      <w:sz w:val="28"/>
                      <w:szCs w:val="28"/>
                    </w:rPr>
                    <w:t>области</w:t>
                  </w:r>
                  <w:r w:rsidRPr="009111FF">
                    <w:rPr>
                      <w:sz w:val="28"/>
                      <w:szCs w:val="28"/>
                      <w:u w:val="single"/>
                    </w:rPr>
                    <w:t xml:space="preserve">                                                        Письмом </w:t>
                  </w:r>
                  <w:r w:rsidR="00E77A98">
                    <w:rPr>
                      <w:sz w:val="28"/>
                      <w:szCs w:val="28"/>
                      <w:u w:val="single"/>
                    </w:rPr>
                    <w:t>№ 61 от 26.02.2019 г.</w:t>
                  </w:r>
                </w:p>
                <w:p w:rsidR="004D5B3B" w:rsidRPr="009111FF" w:rsidRDefault="004D5B3B" w:rsidP="00BC57BA">
                  <w:pPr>
                    <w:rPr>
                      <w:sz w:val="28"/>
                      <w:szCs w:val="28"/>
                    </w:rPr>
                  </w:pPr>
                  <w:r>
                    <w:rPr>
                      <w:sz w:val="28"/>
                      <w:szCs w:val="28"/>
                    </w:rPr>
                    <w:t xml:space="preserve">Администрацией Старотарбеевского сельсовета Мичуринского района Тамбовской </w:t>
                  </w:r>
                  <w:r w:rsidRPr="009111FF">
                    <w:rPr>
                      <w:sz w:val="28"/>
                      <w:szCs w:val="28"/>
                    </w:rPr>
                    <w:t>области</w:t>
                  </w:r>
                  <w:r w:rsidRPr="009111FF">
                    <w:rPr>
                      <w:sz w:val="28"/>
                      <w:szCs w:val="28"/>
                      <w:u w:val="single"/>
                    </w:rPr>
                    <w:t xml:space="preserve">                                                        Письмом </w:t>
                  </w:r>
                  <w:r w:rsidR="00E77A98">
                    <w:rPr>
                      <w:sz w:val="28"/>
                      <w:szCs w:val="28"/>
                      <w:u w:val="single"/>
                    </w:rPr>
                    <w:t>№ 41 от 01.03.2019 г.</w:t>
                  </w:r>
                </w:p>
                <w:p w:rsidR="004D5B3B" w:rsidRPr="009111FF" w:rsidRDefault="004D5B3B" w:rsidP="006A70C8">
                  <w:pPr>
                    <w:rPr>
                      <w:sz w:val="28"/>
                      <w:szCs w:val="28"/>
                    </w:rPr>
                  </w:pPr>
                </w:p>
              </w:txbxContent>
            </v:textbox>
          </v:shape>
        </w:pict>
      </w:r>
    </w:p>
    <w:p w:rsidR="006601A5" w:rsidRDefault="006601A5" w:rsidP="009C508F">
      <w:pPr>
        <w:jc w:val="center"/>
        <w:rPr>
          <w:rFonts w:ascii="Franklin Gothic Book" w:hAnsi="Franklin Gothic Book"/>
          <w:b/>
        </w:rPr>
      </w:pPr>
    </w:p>
    <w:p w:rsidR="006601A5" w:rsidRDefault="006601A5" w:rsidP="009C508F">
      <w:pPr>
        <w:jc w:val="center"/>
        <w:rPr>
          <w:rFonts w:ascii="Franklin Gothic Book" w:hAnsi="Franklin Gothic Book"/>
          <w:b/>
        </w:rPr>
      </w:pPr>
    </w:p>
    <w:p w:rsidR="006601A5" w:rsidRDefault="006601A5" w:rsidP="009C508F">
      <w:pPr>
        <w:jc w:val="center"/>
        <w:rPr>
          <w:rFonts w:ascii="Franklin Gothic Book" w:hAnsi="Franklin Gothic Book"/>
          <w:b/>
        </w:rPr>
      </w:pPr>
    </w:p>
    <w:p w:rsidR="006601A5" w:rsidRDefault="006601A5" w:rsidP="009C508F">
      <w:pPr>
        <w:jc w:val="center"/>
        <w:rPr>
          <w:rFonts w:ascii="Franklin Gothic Book" w:hAnsi="Franklin Gothic Book"/>
          <w:b/>
        </w:rPr>
      </w:pPr>
    </w:p>
    <w:p w:rsidR="006601A5" w:rsidRDefault="006601A5" w:rsidP="009C508F">
      <w:pPr>
        <w:jc w:val="center"/>
        <w:rPr>
          <w:rFonts w:ascii="Franklin Gothic Book" w:hAnsi="Franklin Gothic Book"/>
          <w:b/>
        </w:rPr>
      </w:pPr>
    </w:p>
    <w:p w:rsidR="006601A5" w:rsidRDefault="006601A5" w:rsidP="009C508F">
      <w:pPr>
        <w:jc w:val="center"/>
        <w:rPr>
          <w:rFonts w:ascii="Franklin Gothic Book" w:hAnsi="Franklin Gothic Book"/>
          <w:b/>
        </w:rPr>
      </w:pPr>
    </w:p>
    <w:p w:rsidR="006601A5" w:rsidRDefault="006601A5" w:rsidP="009C508F">
      <w:pPr>
        <w:jc w:val="center"/>
        <w:rPr>
          <w:rFonts w:ascii="Franklin Gothic Book" w:hAnsi="Franklin Gothic Book"/>
          <w:b/>
        </w:rPr>
      </w:pPr>
    </w:p>
    <w:p w:rsidR="006601A5" w:rsidRDefault="006601A5" w:rsidP="009C508F">
      <w:pPr>
        <w:jc w:val="center"/>
        <w:rPr>
          <w:rFonts w:ascii="Franklin Gothic Book" w:hAnsi="Franklin Gothic Book"/>
          <w:b/>
        </w:rPr>
      </w:pPr>
    </w:p>
    <w:p w:rsidR="0020531A" w:rsidRDefault="0020531A" w:rsidP="009C508F">
      <w:pPr>
        <w:jc w:val="center"/>
        <w:rPr>
          <w:rFonts w:ascii="Franklin Gothic Book" w:hAnsi="Franklin Gothic Book"/>
          <w:b/>
        </w:rPr>
      </w:pPr>
    </w:p>
    <w:p w:rsidR="008764D3" w:rsidRDefault="008764D3" w:rsidP="009C508F">
      <w:pPr>
        <w:jc w:val="center"/>
        <w:rPr>
          <w:rFonts w:ascii="Franklin Gothic Book" w:hAnsi="Franklin Gothic Book"/>
          <w:b/>
        </w:rPr>
      </w:pPr>
    </w:p>
    <w:p w:rsidR="008764D3" w:rsidRDefault="008764D3" w:rsidP="009C508F">
      <w:pPr>
        <w:jc w:val="center"/>
        <w:rPr>
          <w:rFonts w:ascii="Franklin Gothic Book" w:hAnsi="Franklin Gothic Book"/>
          <w:b/>
        </w:rPr>
      </w:pPr>
    </w:p>
    <w:p w:rsidR="0045411B" w:rsidRDefault="0045411B" w:rsidP="009C508F">
      <w:pPr>
        <w:jc w:val="center"/>
        <w:rPr>
          <w:b/>
          <w:sz w:val="26"/>
          <w:szCs w:val="26"/>
        </w:rPr>
      </w:pPr>
    </w:p>
    <w:p w:rsidR="007528C6" w:rsidRDefault="007528C6" w:rsidP="009111FF">
      <w:pPr>
        <w:jc w:val="center"/>
        <w:rPr>
          <w:b/>
          <w:sz w:val="28"/>
          <w:szCs w:val="28"/>
        </w:rPr>
      </w:pPr>
    </w:p>
    <w:p w:rsidR="00CF77A0" w:rsidRPr="009111FF" w:rsidRDefault="00CF77A0" w:rsidP="009111FF">
      <w:pPr>
        <w:jc w:val="center"/>
        <w:rPr>
          <w:b/>
          <w:sz w:val="28"/>
          <w:szCs w:val="28"/>
        </w:rPr>
      </w:pPr>
      <w:r w:rsidRPr="009111FF">
        <w:rPr>
          <w:b/>
          <w:sz w:val="28"/>
          <w:szCs w:val="28"/>
        </w:rPr>
        <w:t>РОССИЙСКАЯ ФЕДЕРАЦИЯ</w:t>
      </w:r>
    </w:p>
    <w:p w:rsidR="00CF77A0" w:rsidRPr="009111FF" w:rsidRDefault="00CF77A0" w:rsidP="009111FF">
      <w:pPr>
        <w:jc w:val="center"/>
        <w:rPr>
          <w:b/>
          <w:sz w:val="28"/>
          <w:szCs w:val="28"/>
        </w:rPr>
      </w:pPr>
      <w:r w:rsidRPr="009111FF">
        <w:rPr>
          <w:b/>
          <w:sz w:val="28"/>
          <w:szCs w:val="28"/>
        </w:rPr>
        <w:t>ООО «ВОЛЖСКИЕ ЗЕМЛИ»</w:t>
      </w:r>
    </w:p>
    <w:p w:rsidR="00CF77A0" w:rsidRPr="009111FF" w:rsidRDefault="00CF77A0" w:rsidP="009111FF">
      <w:pPr>
        <w:jc w:val="center"/>
        <w:rPr>
          <w:b/>
          <w:sz w:val="28"/>
          <w:szCs w:val="28"/>
        </w:rPr>
      </w:pPr>
    </w:p>
    <w:p w:rsidR="00CF77A0" w:rsidRPr="009111FF" w:rsidRDefault="00CF77A0" w:rsidP="009111FF">
      <w:pPr>
        <w:jc w:val="center"/>
        <w:rPr>
          <w:sz w:val="28"/>
          <w:szCs w:val="28"/>
        </w:rPr>
      </w:pPr>
      <w:r w:rsidRPr="009111FF">
        <w:rPr>
          <w:sz w:val="28"/>
          <w:szCs w:val="28"/>
        </w:rPr>
        <w:t>Свидетельство № СРО-И-008-30112009-00131</w:t>
      </w:r>
    </w:p>
    <w:p w:rsidR="00CF77A0" w:rsidRPr="009111FF" w:rsidRDefault="00CF77A0" w:rsidP="009111FF">
      <w:pPr>
        <w:jc w:val="center"/>
        <w:rPr>
          <w:sz w:val="28"/>
          <w:szCs w:val="28"/>
        </w:rPr>
      </w:pPr>
    </w:p>
    <w:p w:rsidR="00CF77A0" w:rsidRPr="009111FF" w:rsidRDefault="00CF77A0" w:rsidP="009111FF">
      <w:pPr>
        <w:jc w:val="center"/>
        <w:rPr>
          <w:b/>
          <w:sz w:val="28"/>
          <w:szCs w:val="28"/>
        </w:rPr>
      </w:pPr>
      <w:r w:rsidRPr="009111FF">
        <w:rPr>
          <w:b/>
          <w:sz w:val="28"/>
          <w:szCs w:val="28"/>
        </w:rPr>
        <w:t>Документация по планировке территории</w:t>
      </w:r>
    </w:p>
    <w:p w:rsidR="00CF77A0" w:rsidRPr="003E77E3" w:rsidRDefault="00CF77A0" w:rsidP="009111FF">
      <w:pPr>
        <w:jc w:val="center"/>
        <w:rPr>
          <w:b/>
          <w:sz w:val="28"/>
          <w:szCs w:val="28"/>
        </w:rPr>
      </w:pPr>
      <w:r w:rsidRPr="009111FF">
        <w:rPr>
          <w:b/>
          <w:sz w:val="28"/>
          <w:szCs w:val="28"/>
        </w:rPr>
        <w:t>(проект планировки территории, содержащий проект межевания территории)</w:t>
      </w:r>
    </w:p>
    <w:p w:rsidR="00FC4405" w:rsidRDefault="00CF77A0" w:rsidP="0028787F">
      <w:pPr>
        <w:jc w:val="center"/>
        <w:rPr>
          <w:sz w:val="28"/>
          <w:szCs w:val="28"/>
        </w:rPr>
      </w:pPr>
      <w:r w:rsidRPr="009111FF">
        <w:rPr>
          <w:sz w:val="28"/>
          <w:szCs w:val="28"/>
        </w:rPr>
        <w:t>для размещения объекта АО «Транснефть-Дружба»:</w:t>
      </w:r>
    </w:p>
    <w:p w:rsidR="003E77E3" w:rsidRPr="00FC4405" w:rsidRDefault="003E77E3" w:rsidP="0028787F">
      <w:pPr>
        <w:jc w:val="center"/>
        <w:rPr>
          <w:rStyle w:val="FontStyle37"/>
          <w:rFonts w:ascii="Times New Roman" w:hAnsi="Times New Roman" w:cs="Times New Roman"/>
          <w:sz w:val="28"/>
          <w:szCs w:val="28"/>
        </w:rPr>
      </w:pPr>
    </w:p>
    <w:p w:rsidR="00EA546E" w:rsidRDefault="0059772D" w:rsidP="006A70C8">
      <w:pPr>
        <w:ind w:left="-284" w:right="-1"/>
        <w:jc w:val="center"/>
        <w:rPr>
          <w:sz w:val="28"/>
          <w:szCs w:val="28"/>
        </w:rPr>
      </w:pPr>
      <w:r>
        <w:rPr>
          <w:sz w:val="28"/>
          <w:szCs w:val="28"/>
        </w:rPr>
        <w:t>наименование объекта в соответствии с СТП:</w:t>
      </w:r>
    </w:p>
    <w:p w:rsidR="0059772D" w:rsidRDefault="0059772D" w:rsidP="006A70C8">
      <w:pPr>
        <w:ind w:left="-284" w:right="-1"/>
        <w:jc w:val="center"/>
        <w:rPr>
          <w:sz w:val="28"/>
          <w:szCs w:val="28"/>
        </w:rPr>
      </w:pPr>
      <w:r>
        <w:rPr>
          <w:sz w:val="28"/>
          <w:szCs w:val="28"/>
        </w:rPr>
        <w:t xml:space="preserve">«Магистральный </w:t>
      </w:r>
      <w:r w:rsidR="001F6198">
        <w:rPr>
          <w:sz w:val="28"/>
          <w:szCs w:val="28"/>
        </w:rPr>
        <w:t>нефтепродуктопровод</w:t>
      </w:r>
      <w:r>
        <w:rPr>
          <w:sz w:val="28"/>
          <w:szCs w:val="28"/>
        </w:rPr>
        <w:t xml:space="preserve"> «Куйбышев – Брянск»</w:t>
      </w:r>
      <w:r w:rsidR="00F41013">
        <w:rPr>
          <w:sz w:val="28"/>
          <w:szCs w:val="28"/>
        </w:rPr>
        <w:t>.</w:t>
      </w:r>
      <w:r>
        <w:rPr>
          <w:sz w:val="28"/>
          <w:szCs w:val="28"/>
        </w:rPr>
        <w:t xml:space="preserve"> Реконструкция на переходе через малый водоток р. Сестренки, 711 км (основная нитка)»</w:t>
      </w:r>
    </w:p>
    <w:p w:rsidR="0059772D" w:rsidRDefault="0059772D" w:rsidP="006A70C8">
      <w:pPr>
        <w:ind w:left="-284" w:right="-1"/>
        <w:jc w:val="center"/>
        <w:rPr>
          <w:sz w:val="28"/>
          <w:szCs w:val="28"/>
        </w:rPr>
      </w:pPr>
    </w:p>
    <w:p w:rsidR="0059772D" w:rsidRDefault="0059772D" w:rsidP="006A70C8">
      <w:pPr>
        <w:ind w:left="-284" w:right="-1"/>
        <w:jc w:val="center"/>
        <w:rPr>
          <w:sz w:val="28"/>
          <w:szCs w:val="28"/>
        </w:rPr>
      </w:pPr>
      <w:r>
        <w:rPr>
          <w:sz w:val="28"/>
          <w:szCs w:val="28"/>
        </w:rPr>
        <w:t>Титул объекта:</w:t>
      </w:r>
    </w:p>
    <w:p w:rsidR="006A70C8" w:rsidRPr="00BC57BA" w:rsidRDefault="006A70C8" w:rsidP="006A70C8">
      <w:pPr>
        <w:ind w:left="-284" w:right="-1"/>
        <w:jc w:val="center"/>
        <w:rPr>
          <w:rStyle w:val="FontStyle37"/>
          <w:rFonts w:ascii="Times New Roman" w:hAnsi="Times New Roman" w:cs="Times New Roman"/>
          <w:sz w:val="28"/>
          <w:szCs w:val="28"/>
        </w:rPr>
      </w:pPr>
      <w:r w:rsidRPr="00BC57BA">
        <w:rPr>
          <w:rStyle w:val="FontStyle37"/>
          <w:rFonts w:ascii="Times New Roman" w:hAnsi="Times New Roman" w:cs="Times New Roman"/>
          <w:color w:val="000000"/>
          <w:sz w:val="28"/>
          <w:szCs w:val="28"/>
        </w:rPr>
        <w:t>«</w:t>
      </w:r>
      <w:r w:rsidR="00F41013">
        <w:rPr>
          <w:color w:val="000000" w:themeColor="text1"/>
          <w:sz w:val="28"/>
          <w:szCs w:val="28"/>
          <w:shd w:val="clear" w:color="auto" w:fill="FFFFFF"/>
        </w:rPr>
        <w:t>МНПП «Куйбышев-Брянск»</w:t>
      </w:r>
      <w:r w:rsidR="00BC57BA" w:rsidRPr="00BC57BA">
        <w:rPr>
          <w:color w:val="000000" w:themeColor="text1"/>
          <w:sz w:val="28"/>
          <w:szCs w:val="28"/>
          <w:shd w:val="clear" w:color="auto" w:fill="FFFFFF"/>
        </w:rPr>
        <w:t>, D</w:t>
      </w:r>
      <w:r w:rsidR="00F41013">
        <w:rPr>
          <w:color w:val="000000" w:themeColor="text1"/>
          <w:sz w:val="28"/>
          <w:szCs w:val="28"/>
          <w:shd w:val="clear" w:color="auto" w:fill="FFFFFF"/>
          <w:lang w:val="en-US"/>
        </w:rPr>
        <w:t>n</w:t>
      </w:r>
      <w:r w:rsidR="00F41013">
        <w:rPr>
          <w:color w:val="000000" w:themeColor="text1"/>
          <w:sz w:val="28"/>
          <w:szCs w:val="28"/>
          <w:shd w:val="clear" w:color="auto" w:fill="FFFFFF"/>
        </w:rPr>
        <w:t>500. Малый водоток  р.Сестренка, 711 км (о</w:t>
      </w:r>
      <w:r w:rsidR="00BC57BA" w:rsidRPr="00BC57BA">
        <w:rPr>
          <w:color w:val="000000" w:themeColor="text1"/>
          <w:sz w:val="28"/>
          <w:szCs w:val="28"/>
          <w:shd w:val="clear" w:color="auto" w:fill="FFFFFF"/>
        </w:rPr>
        <w:t>сновная нитка). Реконструкция</w:t>
      </w:r>
      <w:r w:rsidRPr="00BC57BA">
        <w:rPr>
          <w:rStyle w:val="FontStyle37"/>
          <w:rFonts w:ascii="Times New Roman" w:hAnsi="Times New Roman" w:cs="Times New Roman"/>
          <w:color w:val="000000"/>
          <w:sz w:val="28"/>
          <w:szCs w:val="28"/>
        </w:rPr>
        <w:t>»</w:t>
      </w:r>
    </w:p>
    <w:p w:rsidR="006A70C8" w:rsidRPr="006A70C8" w:rsidRDefault="006A70C8" w:rsidP="006A70C8">
      <w:pPr>
        <w:ind w:left="-284" w:right="-1"/>
        <w:jc w:val="center"/>
        <w:rPr>
          <w:sz w:val="28"/>
          <w:szCs w:val="28"/>
        </w:rPr>
      </w:pPr>
    </w:p>
    <w:p w:rsidR="006A70C8" w:rsidRPr="006A70C8" w:rsidRDefault="00EA546E" w:rsidP="006A70C8">
      <w:pPr>
        <w:ind w:left="-284" w:right="-1"/>
        <w:jc w:val="center"/>
        <w:rPr>
          <w:sz w:val="28"/>
          <w:szCs w:val="28"/>
        </w:rPr>
      </w:pPr>
      <w:r>
        <w:rPr>
          <w:sz w:val="28"/>
          <w:szCs w:val="28"/>
        </w:rPr>
        <w:t>Тамбовская</w:t>
      </w:r>
      <w:r w:rsidR="006A70C8" w:rsidRPr="006A70C8">
        <w:rPr>
          <w:sz w:val="28"/>
          <w:szCs w:val="28"/>
        </w:rPr>
        <w:t xml:space="preserve"> область, </w:t>
      </w:r>
      <w:r>
        <w:rPr>
          <w:sz w:val="28"/>
          <w:szCs w:val="28"/>
        </w:rPr>
        <w:t>Мичуринский</w:t>
      </w:r>
      <w:r w:rsidR="006A70C8" w:rsidRPr="006A70C8">
        <w:rPr>
          <w:sz w:val="28"/>
          <w:szCs w:val="28"/>
        </w:rPr>
        <w:t xml:space="preserve"> район</w:t>
      </w:r>
    </w:p>
    <w:p w:rsidR="001B326A" w:rsidRPr="009111FF" w:rsidRDefault="001B326A" w:rsidP="009111FF">
      <w:pPr>
        <w:widowControl w:val="0"/>
        <w:autoSpaceDE w:val="0"/>
        <w:autoSpaceDN w:val="0"/>
        <w:adjustRightInd w:val="0"/>
        <w:rPr>
          <w:rFonts w:eastAsiaTheme="minorEastAsia"/>
          <w:b/>
          <w:bCs/>
          <w:color w:val="1F497D" w:themeColor="text2"/>
          <w:sz w:val="28"/>
          <w:szCs w:val="28"/>
          <w:lang w:eastAsia="ru-RU"/>
        </w:rPr>
      </w:pPr>
    </w:p>
    <w:p w:rsidR="00F5094B" w:rsidRPr="009111FF" w:rsidRDefault="00F5094B" w:rsidP="009111FF">
      <w:pPr>
        <w:widowControl w:val="0"/>
        <w:autoSpaceDE w:val="0"/>
        <w:autoSpaceDN w:val="0"/>
        <w:adjustRightInd w:val="0"/>
        <w:jc w:val="center"/>
        <w:rPr>
          <w:rFonts w:eastAsiaTheme="minorEastAsia"/>
          <w:b/>
          <w:bCs/>
          <w:sz w:val="28"/>
          <w:szCs w:val="28"/>
          <w:lang w:eastAsia="ru-RU"/>
        </w:rPr>
      </w:pPr>
      <w:r w:rsidRPr="009111FF">
        <w:rPr>
          <w:rFonts w:eastAsiaTheme="minorEastAsia"/>
          <w:b/>
          <w:bCs/>
          <w:sz w:val="28"/>
          <w:szCs w:val="28"/>
          <w:lang w:eastAsia="ru-RU"/>
        </w:rPr>
        <w:t xml:space="preserve">Том </w:t>
      </w:r>
      <w:r w:rsidR="002B07B6" w:rsidRPr="009111FF">
        <w:rPr>
          <w:rFonts w:eastAsiaTheme="minorEastAsia"/>
          <w:b/>
          <w:bCs/>
          <w:sz w:val="28"/>
          <w:szCs w:val="28"/>
          <w:lang w:eastAsia="ru-RU"/>
        </w:rPr>
        <w:t>1</w:t>
      </w:r>
    </w:p>
    <w:p w:rsidR="00216333" w:rsidRPr="009111FF" w:rsidRDefault="00216333" w:rsidP="009111FF">
      <w:pPr>
        <w:widowControl w:val="0"/>
        <w:autoSpaceDE w:val="0"/>
        <w:autoSpaceDN w:val="0"/>
        <w:adjustRightInd w:val="0"/>
        <w:jc w:val="center"/>
        <w:rPr>
          <w:rFonts w:eastAsiaTheme="minorEastAsia"/>
          <w:b/>
          <w:bCs/>
          <w:sz w:val="28"/>
          <w:szCs w:val="28"/>
          <w:lang w:eastAsia="ru-RU"/>
        </w:rPr>
      </w:pPr>
      <w:r w:rsidRPr="009111FF">
        <w:rPr>
          <w:rFonts w:eastAsiaTheme="minorEastAsia"/>
          <w:b/>
          <w:bCs/>
          <w:sz w:val="28"/>
          <w:szCs w:val="28"/>
          <w:lang w:eastAsia="ru-RU"/>
        </w:rPr>
        <w:t>Основная часть</w:t>
      </w:r>
      <w:r w:rsidR="00D0122A" w:rsidRPr="009111FF">
        <w:rPr>
          <w:rFonts w:eastAsiaTheme="minorEastAsia"/>
          <w:b/>
          <w:bCs/>
          <w:sz w:val="28"/>
          <w:szCs w:val="28"/>
          <w:lang w:eastAsia="ru-RU"/>
        </w:rPr>
        <w:t xml:space="preserve"> проекта планировки</w:t>
      </w:r>
      <w:r w:rsidR="00596808" w:rsidRPr="009111FF">
        <w:rPr>
          <w:rFonts w:eastAsiaTheme="minorEastAsia"/>
          <w:b/>
          <w:bCs/>
          <w:sz w:val="28"/>
          <w:szCs w:val="28"/>
          <w:lang w:eastAsia="ru-RU"/>
        </w:rPr>
        <w:t xml:space="preserve"> территории</w:t>
      </w:r>
      <w:r w:rsidR="00D0122A" w:rsidRPr="009111FF">
        <w:rPr>
          <w:rFonts w:eastAsiaTheme="minorEastAsia"/>
          <w:b/>
          <w:bCs/>
          <w:sz w:val="28"/>
          <w:szCs w:val="28"/>
          <w:lang w:eastAsia="ru-RU"/>
        </w:rPr>
        <w:t>.</w:t>
      </w:r>
    </w:p>
    <w:p w:rsidR="00F5094B" w:rsidRPr="009111FF" w:rsidRDefault="00F5094B" w:rsidP="009111FF">
      <w:pPr>
        <w:widowControl w:val="0"/>
        <w:autoSpaceDE w:val="0"/>
        <w:autoSpaceDN w:val="0"/>
        <w:adjustRightInd w:val="0"/>
        <w:jc w:val="center"/>
        <w:rPr>
          <w:rFonts w:eastAsiaTheme="minorEastAsia"/>
          <w:b/>
          <w:bCs/>
          <w:sz w:val="28"/>
          <w:szCs w:val="28"/>
          <w:lang w:eastAsia="ru-RU"/>
        </w:rPr>
      </w:pPr>
      <w:r w:rsidRPr="009111FF">
        <w:rPr>
          <w:rFonts w:eastAsiaTheme="minorEastAsia"/>
          <w:b/>
          <w:bCs/>
          <w:sz w:val="28"/>
          <w:szCs w:val="28"/>
          <w:lang w:eastAsia="ru-RU"/>
        </w:rPr>
        <w:t xml:space="preserve"> Положени</w:t>
      </w:r>
      <w:r w:rsidR="00F94001" w:rsidRPr="009111FF">
        <w:rPr>
          <w:rFonts w:eastAsiaTheme="minorEastAsia"/>
          <w:b/>
          <w:bCs/>
          <w:sz w:val="28"/>
          <w:szCs w:val="28"/>
          <w:lang w:eastAsia="ru-RU"/>
        </w:rPr>
        <w:t>е</w:t>
      </w:r>
      <w:r w:rsidRPr="009111FF">
        <w:rPr>
          <w:rFonts w:eastAsiaTheme="minorEastAsia"/>
          <w:b/>
          <w:bCs/>
          <w:sz w:val="28"/>
          <w:szCs w:val="28"/>
          <w:lang w:eastAsia="ru-RU"/>
        </w:rPr>
        <w:t xml:space="preserve"> о размещении</w:t>
      </w:r>
      <w:r w:rsidR="004E4969">
        <w:rPr>
          <w:rFonts w:eastAsiaTheme="minorEastAsia"/>
          <w:b/>
          <w:bCs/>
          <w:sz w:val="28"/>
          <w:szCs w:val="28"/>
          <w:lang w:eastAsia="ru-RU"/>
        </w:rPr>
        <w:t xml:space="preserve"> объектов </w:t>
      </w:r>
      <w:r w:rsidR="00C05DA7" w:rsidRPr="009111FF">
        <w:rPr>
          <w:rFonts w:eastAsiaTheme="minorEastAsia"/>
          <w:b/>
          <w:bCs/>
          <w:sz w:val="28"/>
          <w:szCs w:val="28"/>
          <w:lang w:eastAsia="ru-RU"/>
        </w:rPr>
        <w:t>трубопроводного транспорта</w:t>
      </w:r>
    </w:p>
    <w:p w:rsidR="008764D3" w:rsidRDefault="008764D3" w:rsidP="009111FF">
      <w:pPr>
        <w:widowControl w:val="0"/>
        <w:autoSpaceDE w:val="0"/>
        <w:autoSpaceDN w:val="0"/>
        <w:adjustRightInd w:val="0"/>
        <w:spacing w:line="200" w:lineRule="exact"/>
        <w:rPr>
          <w:rFonts w:eastAsiaTheme="minorEastAsia"/>
          <w:b/>
          <w:color w:val="1F497D" w:themeColor="text2"/>
          <w:sz w:val="28"/>
          <w:szCs w:val="28"/>
          <w:lang w:eastAsia="ru-RU"/>
        </w:rPr>
      </w:pPr>
    </w:p>
    <w:p w:rsidR="007528C6" w:rsidRDefault="007528C6" w:rsidP="009111FF">
      <w:pPr>
        <w:widowControl w:val="0"/>
        <w:autoSpaceDE w:val="0"/>
        <w:autoSpaceDN w:val="0"/>
        <w:adjustRightInd w:val="0"/>
        <w:spacing w:line="200" w:lineRule="exact"/>
        <w:rPr>
          <w:rFonts w:eastAsiaTheme="minorEastAsia"/>
          <w:b/>
          <w:color w:val="1F497D" w:themeColor="text2"/>
          <w:sz w:val="28"/>
          <w:szCs w:val="28"/>
          <w:lang w:eastAsia="ru-RU"/>
        </w:rPr>
      </w:pPr>
    </w:p>
    <w:p w:rsidR="0045411B" w:rsidRPr="009111FF" w:rsidRDefault="0045411B" w:rsidP="009111FF">
      <w:pPr>
        <w:widowControl w:val="0"/>
        <w:autoSpaceDE w:val="0"/>
        <w:autoSpaceDN w:val="0"/>
        <w:adjustRightInd w:val="0"/>
        <w:spacing w:line="200" w:lineRule="exact"/>
        <w:rPr>
          <w:rFonts w:eastAsiaTheme="minorEastAsia"/>
          <w:b/>
          <w:color w:val="1F497D" w:themeColor="text2"/>
          <w:sz w:val="28"/>
          <w:szCs w:val="28"/>
          <w:lang w:eastAsia="ru-RU"/>
        </w:rPr>
      </w:pPr>
    </w:p>
    <w:p w:rsidR="00CF77A0" w:rsidRPr="009111FF" w:rsidRDefault="00CF77A0" w:rsidP="009111FF">
      <w:pPr>
        <w:jc w:val="center"/>
        <w:rPr>
          <w:sz w:val="28"/>
          <w:szCs w:val="28"/>
        </w:rPr>
      </w:pPr>
      <w:r w:rsidRPr="009111FF">
        <w:rPr>
          <w:sz w:val="28"/>
          <w:szCs w:val="28"/>
        </w:rPr>
        <w:t>Директор ООО «Волжские Земли»</w:t>
      </w:r>
      <w:r w:rsidRPr="009111FF">
        <w:rPr>
          <w:sz w:val="28"/>
          <w:szCs w:val="28"/>
        </w:rPr>
        <w:tab/>
      </w:r>
      <w:r w:rsidRPr="009111FF">
        <w:rPr>
          <w:sz w:val="28"/>
          <w:szCs w:val="28"/>
        </w:rPr>
        <w:tab/>
      </w:r>
      <w:r w:rsidRPr="009111FF">
        <w:rPr>
          <w:sz w:val="28"/>
          <w:szCs w:val="28"/>
        </w:rPr>
        <w:tab/>
      </w:r>
      <w:r w:rsidRPr="009111FF">
        <w:rPr>
          <w:sz w:val="28"/>
          <w:szCs w:val="28"/>
        </w:rPr>
        <w:tab/>
      </w:r>
      <w:r w:rsidRPr="009111FF">
        <w:rPr>
          <w:sz w:val="28"/>
          <w:szCs w:val="28"/>
        </w:rPr>
        <w:tab/>
        <w:t>Д.Ю. Яндулов</w:t>
      </w:r>
    </w:p>
    <w:p w:rsidR="00CF77A0" w:rsidRDefault="00CF77A0" w:rsidP="009111FF">
      <w:pPr>
        <w:pStyle w:val="2"/>
        <w:keepNext w:val="0"/>
        <w:jc w:val="center"/>
        <w:rPr>
          <w:b w:val="0"/>
          <w:sz w:val="28"/>
          <w:szCs w:val="28"/>
        </w:rPr>
      </w:pPr>
    </w:p>
    <w:p w:rsidR="0045411B" w:rsidRDefault="0045411B" w:rsidP="0045411B"/>
    <w:p w:rsidR="009111FF" w:rsidRPr="009111FF" w:rsidRDefault="009111FF" w:rsidP="009111FF"/>
    <w:p w:rsidR="00A54312" w:rsidRDefault="00CF77A0" w:rsidP="009111FF">
      <w:pPr>
        <w:pStyle w:val="2"/>
        <w:keepNext w:val="0"/>
        <w:jc w:val="center"/>
        <w:rPr>
          <w:b w:val="0"/>
          <w:sz w:val="28"/>
          <w:szCs w:val="28"/>
        </w:rPr>
      </w:pPr>
      <w:r w:rsidRPr="009111FF">
        <w:rPr>
          <w:b w:val="0"/>
          <w:sz w:val="28"/>
          <w:szCs w:val="28"/>
        </w:rPr>
        <w:t>САМАРА</w:t>
      </w:r>
    </w:p>
    <w:p w:rsidR="009C508F" w:rsidRPr="00A54312" w:rsidRDefault="00BC57BA" w:rsidP="009111FF">
      <w:pPr>
        <w:pStyle w:val="2"/>
        <w:keepNext w:val="0"/>
        <w:jc w:val="center"/>
        <w:rPr>
          <w:b w:val="0"/>
          <w:sz w:val="28"/>
          <w:szCs w:val="28"/>
        </w:rPr>
      </w:pPr>
      <w:r>
        <w:rPr>
          <w:b w:val="0"/>
          <w:sz w:val="28"/>
          <w:szCs w:val="28"/>
        </w:rPr>
        <w:t>201</w:t>
      </w:r>
      <w:r w:rsidRPr="00F54065">
        <w:rPr>
          <w:b w:val="0"/>
          <w:sz w:val="28"/>
          <w:szCs w:val="28"/>
        </w:rPr>
        <w:t>9</w:t>
      </w:r>
      <w:r w:rsidR="00CF77A0" w:rsidRPr="009111FF">
        <w:rPr>
          <w:b w:val="0"/>
          <w:sz w:val="28"/>
          <w:szCs w:val="28"/>
        </w:rPr>
        <w:t xml:space="preserve"> г.</w:t>
      </w:r>
    </w:p>
    <w:p w:rsidR="004E4969" w:rsidRDefault="004E4969" w:rsidP="004E4969">
      <w:pPr>
        <w:tabs>
          <w:tab w:val="left" w:pos="2300"/>
          <w:tab w:val="left" w:pos="2836"/>
          <w:tab w:val="left" w:pos="3545"/>
          <w:tab w:val="left" w:pos="4254"/>
          <w:tab w:val="left" w:pos="4963"/>
          <w:tab w:val="left" w:pos="5672"/>
        </w:tabs>
        <w:jc w:val="center"/>
        <w:outlineLvl w:val="0"/>
        <w:rPr>
          <w:b/>
          <w:sz w:val="28"/>
          <w:szCs w:val="28"/>
        </w:rPr>
      </w:pPr>
      <w:r>
        <w:rPr>
          <w:b/>
          <w:sz w:val="28"/>
          <w:szCs w:val="28"/>
        </w:rPr>
        <w:lastRenderedPageBreak/>
        <w:t xml:space="preserve">Состав документации по планировке территории </w:t>
      </w:r>
    </w:p>
    <w:p w:rsidR="004E4969" w:rsidRDefault="004E4969" w:rsidP="004E4969">
      <w:pPr>
        <w:tabs>
          <w:tab w:val="left" w:pos="2300"/>
          <w:tab w:val="left" w:pos="2836"/>
          <w:tab w:val="left" w:pos="3545"/>
          <w:tab w:val="left" w:pos="4254"/>
          <w:tab w:val="left" w:pos="4963"/>
          <w:tab w:val="left" w:pos="5672"/>
        </w:tabs>
        <w:jc w:val="center"/>
        <w:outlineLvl w:val="0"/>
        <w:rPr>
          <w:b/>
          <w:sz w:val="28"/>
          <w:szCs w:val="28"/>
        </w:rPr>
      </w:pPr>
    </w:p>
    <w:tbl>
      <w:tblPr>
        <w:tblW w:w="0" w:type="auto"/>
        <w:jc w:val="center"/>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84"/>
        <w:gridCol w:w="8021"/>
      </w:tblGrid>
      <w:tr w:rsidR="004E4969" w:rsidTr="00F126C5">
        <w:trPr>
          <w:jc w:val="center"/>
        </w:trPr>
        <w:tc>
          <w:tcPr>
            <w:tcW w:w="1384" w:type="dxa"/>
            <w:tcBorders>
              <w:top w:val="single" w:sz="4" w:space="0" w:color="auto"/>
              <w:left w:val="single" w:sz="4" w:space="0" w:color="auto"/>
              <w:bottom w:val="single" w:sz="4" w:space="0" w:color="auto"/>
              <w:right w:val="single" w:sz="4" w:space="0" w:color="auto"/>
            </w:tcBorders>
            <w:hideMark/>
          </w:tcPr>
          <w:p w:rsidR="004E4969" w:rsidRDefault="004E4969" w:rsidP="00F126C5">
            <w:pPr>
              <w:spacing w:line="276" w:lineRule="auto"/>
            </w:pPr>
            <w:r>
              <w:t>Том 1</w:t>
            </w:r>
          </w:p>
        </w:tc>
        <w:tc>
          <w:tcPr>
            <w:tcW w:w="8021" w:type="dxa"/>
            <w:tcBorders>
              <w:top w:val="single" w:sz="4" w:space="0" w:color="auto"/>
              <w:left w:val="single" w:sz="4" w:space="0" w:color="auto"/>
              <w:bottom w:val="single" w:sz="4" w:space="0" w:color="auto"/>
              <w:right w:val="single" w:sz="4" w:space="0" w:color="auto"/>
            </w:tcBorders>
            <w:hideMark/>
          </w:tcPr>
          <w:p w:rsidR="004E4969" w:rsidRDefault="004E4969" w:rsidP="00F126C5">
            <w:pPr>
              <w:spacing w:line="276" w:lineRule="auto"/>
            </w:pPr>
            <w:r>
              <w:t>Основная часть проекта планировки территории. Положение о размещении объектов трубопроводного транспорта</w:t>
            </w:r>
          </w:p>
        </w:tc>
      </w:tr>
      <w:tr w:rsidR="004E4969" w:rsidTr="00F126C5">
        <w:trPr>
          <w:jc w:val="center"/>
        </w:trPr>
        <w:tc>
          <w:tcPr>
            <w:tcW w:w="1384" w:type="dxa"/>
            <w:tcBorders>
              <w:top w:val="single" w:sz="4" w:space="0" w:color="auto"/>
              <w:left w:val="single" w:sz="4" w:space="0" w:color="auto"/>
              <w:bottom w:val="single" w:sz="4" w:space="0" w:color="auto"/>
              <w:right w:val="single" w:sz="4" w:space="0" w:color="auto"/>
            </w:tcBorders>
            <w:hideMark/>
          </w:tcPr>
          <w:p w:rsidR="004E4969" w:rsidRDefault="004E4969" w:rsidP="00F126C5">
            <w:pPr>
              <w:spacing w:line="276" w:lineRule="auto"/>
            </w:pPr>
            <w:r>
              <w:t>Том 2</w:t>
            </w:r>
          </w:p>
        </w:tc>
        <w:tc>
          <w:tcPr>
            <w:tcW w:w="8021" w:type="dxa"/>
            <w:tcBorders>
              <w:top w:val="single" w:sz="4" w:space="0" w:color="auto"/>
              <w:left w:val="single" w:sz="4" w:space="0" w:color="auto"/>
              <w:bottom w:val="single" w:sz="4" w:space="0" w:color="auto"/>
              <w:right w:val="single" w:sz="4" w:space="0" w:color="auto"/>
            </w:tcBorders>
            <w:hideMark/>
          </w:tcPr>
          <w:p w:rsidR="004E4969" w:rsidRDefault="004E4969" w:rsidP="00F126C5">
            <w:pPr>
              <w:widowControl w:val="0"/>
              <w:autoSpaceDE w:val="0"/>
              <w:autoSpaceDN w:val="0"/>
              <w:adjustRightInd w:val="0"/>
              <w:spacing w:line="276" w:lineRule="auto"/>
              <w:ind w:left="10" w:right="-1622"/>
              <w:rPr>
                <w:rFonts w:eastAsiaTheme="minorEastAsia"/>
                <w:bCs/>
                <w:lang w:eastAsia="ru-RU"/>
              </w:rPr>
            </w:pPr>
            <w:r>
              <w:rPr>
                <w:rFonts w:eastAsiaTheme="minorEastAsia"/>
                <w:bCs/>
                <w:lang w:eastAsia="ru-RU"/>
              </w:rPr>
              <w:t>Основная часть проекта планировки территории. Графическая часть</w:t>
            </w:r>
          </w:p>
        </w:tc>
      </w:tr>
      <w:tr w:rsidR="004E4969" w:rsidTr="00F126C5">
        <w:trPr>
          <w:jc w:val="center"/>
        </w:trPr>
        <w:tc>
          <w:tcPr>
            <w:tcW w:w="1384" w:type="dxa"/>
            <w:tcBorders>
              <w:top w:val="single" w:sz="4" w:space="0" w:color="auto"/>
              <w:left w:val="single" w:sz="4" w:space="0" w:color="auto"/>
              <w:bottom w:val="single" w:sz="4" w:space="0" w:color="auto"/>
              <w:right w:val="single" w:sz="4" w:space="0" w:color="auto"/>
            </w:tcBorders>
            <w:hideMark/>
          </w:tcPr>
          <w:p w:rsidR="004E4969" w:rsidRDefault="004E4969" w:rsidP="00F126C5">
            <w:pPr>
              <w:spacing w:line="276" w:lineRule="auto"/>
            </w:pPr>
            <w:r>
              <w:t>Том 3</w:t>
            </w:r>
          </w:p>
        </w:tc>
        <w:tc>
          <w:tcPr>
            <w:tcW w:w="8021" w:type="dxa"/>
            <w:tcBorders>
              <w:top w:val="single" w:sz="4" w:space="0" w:color="auto"/>
              <w:left w:val="single" w:sz="4" w:space="0" w:color="auto"/>
              <w:bottom w:val="single" w:sz="4" w:space="0" w:color="auto"/>
              <w:right w:val="single" w:sz="4" w:space="0" w:color="auto"/>
            </w:tcBorders>
            <w:hideMark/>
          </w:tcPr>
          <w:p w:rsidR="004E4969" w:rsidRDefault="004E4969" w:rsidP="00F126C5">
            <w:pPr>
              <w:spacing w:line="276" w:lineRule="auto"/>
            </w:pPr>
            <w:r>
              <w:rPr>
                <w:bCs/>
                <w:lang w:eastAsia="ru-RU"/>
              </w:rPr>
              <w:t>Материалы по обоснованию  проекта планировки территории. Пояснительная записка</w:t>
            </w:r>
          </w:p>
        </w:tc>
      </w:tr>
      <w:tr w:rsidR="004E4969" w:rsidTr="00F126C5">
        <w:trPr>
          <w:jc w:val="center"/>
        </w:trPr>
        <w:tc>
          <w:tcPr>
            <w:tcW w:w="1384" w:type="dxa"/>
            <w:tcBorders>
              <w:top w:val="single" w:sz="4" w:space="0" w:color="auto"/>
              <w:left w:val="single" w:sz="4" w:space="0" w:color="auto"/>
              <w:bottom w:val="single" w:sz="4" w:space="0" w:color="auto"/>
              <w:right w:val="single" w:sz="4" w:space="0" w:color="auto"/>
            </w:tcBorders>
            <w:hideMark/>
          </w:tcPr>
          <w:p w:rsidR="004E4969" w:rsidRDefault="004E4969" w:rsidP="00F126C5">
            <w:pPr>
              <w:spacing w:line="276" w:lineRule="auto"/>
            </w:pPr>
            <w:r>
              <w:t>Том 4</w:t>
            </w:r>
          </w:p>
        </w:tc>
        <w:tc>
          <w:tcPr>
            <w:tcW w:w="8021" w:type="dxa"/>
            <w:tcBorders>
              <w:top w:val="single" w:sz="4" w:space="0" w:color="auto"/>
              <w:left w:val="single" w:sz="4" w:space="0" w:color="auto"/>
              <w:bottom w:val="single" w:sz="4" w:space="0" w:color="auto"/>
              <w:right w:val="single" w:sz="4" w:space="0" w:color="auto"/>
            </w:tcBorders>
            <w:hideMark/>
          </w:tcPr>
          <w:p w:rsidR="004E4969" w:rsidRDefault="004E4969" w:rsidP="00F126C5">
            <w:pPr>
              <w:widowControl w:val="0"/>
              <w:autoSpaceDE w:val="0"/>
              <w:autoSpaceDN w:val="0"/>
              <w:adjustRightInd w:val="0"/>
              <w:spacing w:line="276" w:lineRule="auto"/>
              <w:rPr>
                <w:rFonts w:eastAsiaTheme="minorEastAsia"/>
                <w:bCs/>
                <w:lang w:eastAsia="ru-RU"/>
              </w:rPr>
            </w:pPr>
            <w:r>
              <w:rPr>
                <w:rFonts w:eastAsiaTheme="minorEastAsia"/>
                <w:bCs/>
                <w:lang w:eastAsia="ru-RU"/>
              </w:rPr>
              <w:t>Материалы по обоснованию проекта планировки территории. Графическая часть</w:t>
            </w:r>
          </w:p>
        </w:tc>
      </w:tr>
      <w:tr w:rsidR="004E4969" w:rsidTr="00F126C5">
        <w:trPr>
          <w:jc w:val="center"/>
        </w:trPr>
        <w:tc>
          <w:tcPr>
            <w:tcW w:w="1384" w:type="dxa"/>
            <w:tcBorders>
              <w:top w:val="single" w:sz="4" w:space="0" w:color="auto"/>
              <w:left w:val="single" w:sz="4" w:space="0" w:color="auto"/>
              <w:bottom w:val="single" w:sz="4" w:space="0" w:color="auto"/>
              <w:right w:val="single" w:sz="4" w:space="0" w:color="auto"/>
            </w:tcBorders>
            <w:hideMark/>
          </w:tcPr>
          <w:p w:rsidR="004E4969" w:rsidRDefault="004E4969" w:rsidP="00F126C5">
            <w:pPr>
              <w:spacing w:line="276" w:lineRule="auto"/>
            </w:pPr>
            <w:r>
              <w:t>Том 5</w:t>
            </w:r>
          </w:p>
        </w:tc>
        <w:tc>
          <w:tcPr>
            <w:tcW w:w="8021" w:type="dxa"/>
            <w:tcBorders>
              <w:top w:val="single" w:sz="4" w:space="0" w:color="auto"/>
              <w:left w:val="single" w:sz="4" w:space="0" w:color="auto"/>
              <w:bottom w:val="single" w:sz="4" w:space="0" w:color="auto"/>
              <w:right w:val="single" w:sz="4" w:space="0" w:color="auto"/>
            </w:tcBorders>
            <w:hideMark/>
          </w:tcPr>
          <w:p w:rsidR="004E4969" w:rsidRDefault="004E4969" w:rsidP="00F126C5">
            <w:pPr>
              <w:spacing w:line="276" w:lineRule="auto"/>
            </w:pPr>
            <w:r>
              <w:rPr>
                <w:rFonts w:eastAsiaTheme="minorEastAsia"/>
                <w:bCs/>
                <w:lang w:eastAsia="ru-RU"/>
              </w:rPr>
              <w:t>Основная часть проекта межевания территории. Текстовая часть</w:t>
            </w:r>
          </w:p>
        </w:tc>
      </w:tr>
      <w:tr w:rsidR="004E4969" w:rsidTr="00F126C5">
        <w:trPr>
          <w:jc w:val="center"/>
        </w:trPr>
        <w:tc>
          <w:tcPr>
            <w:tcW w:w="1384" w:type="dxa"/>
            <w:tcBorders>
              <w:top w:val="single" w:sz="4" w:space="0" w:color="auto"/>
              <w:left w:val="single" w:sz="4" w:space="0" w:color="auto"/>
              <w:bottom w:val="single" w:sz="4" w:space="0" w:color="auto"/>
              <w:right w:val="single" w:sz="4" w:space="0" w:color="auto"/>
            </w:tcBorders>
            <w:hideMark/>
          </w:tcPr>
          <w:p w:rsidR="004E4969" w:rsidRDefault="004E4969" w:rsidP="00F126C5">
            <w:pPr>
              <w:spacing w:line="276" w:lineRule="auto"/>
            </w:pPr>
            <w:r>
              <w:t>Том 6</w:t>
            </w:r>
          </w:p>
        </w:tc>
        <w:tc>
          <w:tcPr>
            <w:tcW w:w="8021" w:type="dxa"/>
            <w:tcBorders>
              <w:top w:val="single" w:sz="4" w:space="0" w:color="auto"/>
              <w:left w:val="single" w:sz="4" w:space="0" w:color="auto"/>
              <w:bottom w:val="single" w:sz="4" w:space="0" w:color="auto"/>
              <w:right w:val="single" w:sz="4" w:space="0" w:color="auto"/>
            </w:tcBorders>
            <w:hideMark/>
          </w:tcPr>
          <w:p w:rsidR="004E4969" w:rsidRDefault="004E4969" w:rsidP="00F126C5">
            <w:pPr>
              <w:spacing w:line="276" w:lineRule="auto"/>
            </w:pPr>
            <w:r>
              <w:rPr>
                <w:rFonts w:eastAsiaTheme="minorEastAsia"/>
                <w:bCs/>
                <w:lang w:eastAsia="ru-RU"/>
              </w:rPr>
              <w:t>Основная часть проекта межевания территории. Графическая часть</w:t>
            </w:r>
          </w:p>
        </w:tc>
      </w:tr>
      <w:tr w:rsidR="004E4969" w:rsidTr="00F126C5">
        <w:trPr>
          <w:jc w:val="center"/>
        </w:trPr>
        <w:tc>
          <w:tcPr>
            <w:tcW w:w="1384" w:type="dxa"/>
            <w:tcBorders>
              <w:top w:val="single" w:sz="4" w:space="0" w:color="auto"/>
              <w:left w:val="single" w:sz="4" w:space="0" w:color="auto"/>
              <w:bottom w:val="single" w:sz="4" w:space="0" w:color="auto"/>
              <w:right w:val="single" w:sz="4" w:space="0" w:color="auto"/>
            </w:tcBorders>
            <w:hideMark/>
          </w:tcPr>
          <w:p w:rsidR="004E4969" w:rsidRDefault="004E4969" w:rsidP="00F126C5">
            <w:pPr>
              <w:spacing w:line="276" w:lineRule="auto"/>
            </w:pPr>
            <w:r>
              <w:t>Том 7</w:t>
            </w:r>
          </w:p>
        </w:tc>
        <w:tc>
          <w:tcPr>
            <w:tcW w:w="8021" w:type="dxa"/>
            <w:tcBorders>
              <w:top w:val="single" w:sz="4" w:space="0" w:color="auto"/>
              <w:left w:val="single" w:sz="4" w:space="0" w:color="auto"/>
              <w:bottom w:val="single" w:sz="4" w:space="0" w:color="auto"/>
              <w:right w:val="single" w:sz="4" w:space="0" w:color="auto"/>
            </w:tcBorders>
            <w:hideMark/>
          </w:tcPr>
          <w:p w:rsidR="004E4969" w:rsidRDefault="004E4969" w:rsidP="00F126C5">
            <w:pPr>
              <w:spacing w:line="276" w:lineRule="auto"/>
            </w:pPr>
            <w:r>
              <w:rPr>
                <w:rFonts w:eastAsiaTheme="minorEastAsia"/>
                <w:bCs/>
                <w:lang w:eastAsia="ru-RU"/>
              </w:rPr>
              <w:t>Материалы по обоснованию проекта межевания</w:t>
            </w:r>
          </w:p>
        </w:tc>
      </w:tr>
    </w:tbl>
    <w:p w:rsidR="004E4969" w:rsidRDefault="004E4969" w:rsidP="004E4969">
      <w:pPr>
        <w:widowControl w:val="0"/>
        <w:tabs>
          <w:tab w:val="left" w:pos="5460"/>
        </w:tabs>
        <w:autoSpaceDE w:val="0"/>
        <w:autoSpaceDN w:val="0"/>
        <w:adjustRightInd w:val="0"/>
        <w:spacing w:line="482" w:lineRule="auto"/>
        <w:ind w:left="100" w:right="2033"/>
        <w:jc w:val="center"/>
        <w:rPr>
          <w:b/>
          <w:sz w:val="28"/>
          <w:szCs w:val="28"/>
        </w:rPr>
      </w:pPr>
    </w:p>
    <w:p w:rsidR="004E4969" w:rsidRDefault="004E4969" w:rsidP="00E63E55">
      <w:pPr>
        <w:widowControl w:val="0"/>
        <w:tabs>
          <w:tab w:val="left" w:pos="5460"/>
        </w:tabs>
        <w:autoSpaceDE w:val="0"/>
        <w:autoSpaceDN w:val="0"/>
        <w:adjustRightInd w:val="0"/>
        <w:spacing w:line="483" w:lineRule="auto"/>
        <w:ind w:left="100" w:right="2033"/>
        <w:jc w:val="center"/>
        <w:rPr>
          <w:b/>
          <w:sz w:val="28"/>
          <w:szCs w:val="28"/>
        </w:rPr>
      </w:pPr>
    </w:p>
    <w:p w:rsidR="004E4969" w:rsidRDefault="004E4969" w:rsidP="00E63E55">
      <w:pPr>
        <w:widowControl w:val="0"/>
        <w:tabs>
          <w:tab w:val="left" w:pos="5460"/>
        </w:tabs>
        <w:autoSpaceDE w:val="0"/>
        <w:autoSpaceDN w:val="0"/>
        <w:adjustRightInd w:val="0"/>
        <w:spacing w:line="483" w:lineRule="auto"/>
        <w:ind w:left="100" w:right="2033"/>
        <w:jc w:val="center"/>
        <w:rPr>
          <w:b/>
          <w:sz w:val="28"/>
          <w:szCs w:val="28"/>
        </w:rPr>
      </w:pPr>
    </w:p>
    <w:p w:rsidR="004E4969" w:rsidRDefault="004E4969" w:rsidP="00E63E55">
      <w:pPr>
        <w:widowControl w:val="0"/>
        <w:tabs>
          <w:tab w:val="left" w:pos="5460"/>
        </w:tabs>
        <w:autoSpaceDE w:val="0"/>
        <w:autoSpaceDN w:val="0"/>
        <w:adjustRightInd w:val="0"/>
        <w:spacing w:line="483" w:lineRule="auto"/>
        <w:ind w:left="100" w:right="2033"/>
        <w:jc w:val="center"/>
        <w:rPr>
          <w:b/>
          <w:sz w:val="28"/>
          <w:szCs w:val="28"/>
        </w:rPr>
      </w:pPr>
    </w:p>
    <w:p w:rsidR="004E4969" w:rsidRDefault="004E4969" w:rsidP="00E63E55">
      <w:pPr>
        <w:widowControl w:val="0"/>
        <w:tabs>
          <w:tab w:val="left" w:pos="5460"/>
        </w:tabs>
        <w:autoSpaceDE w:val="0"/>
        <w:autoSpaceDN w:val="0"/>
        <w:adjustRightInd w:val="0"/>
        <w:spacing w:line="483" w:lineRule="auto"/>
        <w:ind w:left="100" w:right="2033"/>
        <w:jc w:val="center"/>
        <w:rPr>
          <w:b/>
          <w:sz w:val="28"/>
          <w:szCs w:val="28"/>
        </w:rPr>
      </w:pPr>
    </w:p>
    <w:p w:rsidR="004E4969" w:rsidRDefault="004E4969" w:rsidP="00E63E55">
      <w:pPr>
        <w:widowControl w:val="0"/>
        <w:tabs>
          <w:tab w:val="left" w:pos="5460"/>
        </w:tabs>
        <w:autoSpaceDE w:val="0"/>
        <w:autoSpaceDN w:val="0"/>
        <w:adjustRightInd w:val="0"/>
        <w:spacing w:line="483" w:lineRule="auto"/>
        <w:ind w:left="100" w:right="2033"/>
        <w:jc w:val="center"/>
        <w:rPr>
          <w:b/>
          <w:sz w:val="28"/>
          <w:szCs w:val="28"/>
        </w:rPr>
      </w:pPr>
    </w:p>
    <w:p w:rsidR="004E4969" w:rsidRDefault="004E4969" w:rsidP="00E63E55">
      <w:pPr>
        <w:widowControl w:val="0"/>
        <w:tabs>
          <w:tab w:val="left" w:pos="5460"/>
        </w:tabs>
        <w:autoSpaceDE w:val="0"/>
        <w:autoSpaceDN w:val="0"/>
        <w:adjustRightInd w:val="0"/>
        <w:spacing w:line="483" w:lineRule="auto"/>
        <w:ind w:left="100" w:right="2033"/>
        <w:jc w:val="center"/>
        <w:rPr>
          <w:b/>
          <w:sz w:val="28"/>
          <w:szCs w:val="28"/>
        </w:rPr>
      </w:pPr>
    </w:p>
    <w:p w:rsidR="004E4969" w:rsidRDefault="004E4969" w:rsidP="00E63E55">
      <w:pPr>
        <w:widowControl w:val="0"/>
        <w:tabs>
          <w:tab w:val="left" w:pos="5460"/>
        </w:tabs>
        <w:autoSpaceDE w:val="0"/>
        <w:autoSpaceDN w:val="0"/>
        <w:adjustRightInd w:val="0"/>
        <w:spacing w:line="483" w:lineRule="auto"/>
        <w:ind w:left="100" w:right="2033"/>
        <w:jc w:val="center"/>
        <w:rPr>
          <w:b/>
          <w:sz w:val="28"/>
          <w:szCs w:val="28"/>
        </w:rPr>
      </w:pPr>
    </w:p>
    <w:p w:rsidR="004E4969" w:rsidRDefault="004E4969" w:rsidP="00E63E55">
      <w:pPr>
        <w:widowControl w:val="0"/>
        <w:tabs>
          <w:tab w:val="left" w:pos="5460"/>
        </w:tabs>
        <w:autoSpaceDE w:val="0"/>
        <w:autoSpaceDN w:val="0"/>
        <w:adjustRightInd w:val="0"/>
        <w:spacing w:line="483" w:lineRule="auto"/>
        <w:ind w:left="100" w:right="2033"/>
        <w:jc w:val="center"/>
        <w:rPr>
          <w:b/>
          <w:sz w:val="28"/>
          <w:szCs w:val="28"/>
        </w:rPr>
      </w:pPr>
    </w:p>
    <w:p w:rsidR="004E4969" w:rsidRDefault="004E4969" w:rsidP="00E63E55">
      <w:pPr>
        <w:widowControl w:val="0"/>
        <w:tabs>
          <w:tab w:val="left" w:pos="5460"/>
        </w:tabs>
        <w:autoSpaceDE w:val="0"/>
        <w:autoSpaceDN w:val="0"/>
        <w:adjustRightInd w:val="0"/>
        <w:spacing w:line="483" w:lineRule="auto"/>
        <w:ind w:left="100" w:right="2033"/>
        <w:jc w:val="center"/>
        <w:rPr>
          <w:b/>
          <w:sz w:val="28"/>
          <w:szCs w:val="28"/>
        </w:rPr>
      </w:pPr>
    </w:p>
    <w:p w:rsidR="004E4969" w:rsidRDefault="004E4969" w:rsidP="00E63E55">
      <w:pPr>
        <w:widowControl w:val="0"/>
        <w:tabs>
          <w:tab w:val="left" w:pos="5460"/>
        </w:tabs>
        <w:autoSpaceDE w:val="0"/>
        <w:autoSpaceDN w:val="0"/>
        <w:adjustRightInd w:val="0"/>
        <w:spacing w:line="483" w:lineRule="auto"/>
        <w:ind w:left="100" w:right="2033"/>
        <w:jc w:val="center"/>
        <w:rPr>
          <w:b/>
          <w:sz w:val="28"/>
          <w:szCs w:val="28"/>
        </w:rPr>
      </w:pPr>
    </w:p>
    <w:p w:rsidR="004E4969" w:rsidRDefault="004E4969" w:rsidP="00E63E55">
      <w:pPr>
        <w:widowControl w:val="0"/>
        <w:tabs>
          <w:tab w:val="left" w:pos="5460"/>
        </w:tabs>
        <w:autoSpaceDE w:val="0"/>
        <w:autoSpaceDN w:val="0"/>
        <w:adjustRightInd w:val="0"/>
        <w:spacing w:line="483" w:lineRule="auto"/>
        <w:ind w:left="100" w:right="2033"/>
        <w:jc w:val="center"/>
        <w:rPr>
          <w:b/>
          <w:sz w:val="28"/>
          <w:szCs w:val="28"/>
        </w:rPr>
      </w:pPr>
    </w:p>
    <w:p w:rsidR="004E4969" w:rsidRDefault="004E4969" w:rsidP="00E63E55">
      <w:pPr>
        <w:widowControl w:val="0"/>
        <w:tabs>
          <w:tab w:val="left" w:pos="5460"/>
        </w:tabs>
        <w:autoSpaceDE w:val="0"/>
        <w:autoSpaceDN w:val="0"/>
        <w:adjustRightInd w:val="0"/>
        <w:spacing w:line="483" w:lineRule="auto"/>
        <w:ind w:left="100" w:right="2033"/>
        <w:jc w:val="center"/>
        <w:rPr>
          <w:b/>
          <w:sz w:val="28"/>
          <w:szCs w:val="28"/>
        </w:rPr>
      </w:pPr>
    </w:p>
    <w:p w:rsidR="004E4969" w:rsidRDefault="004E4969" w:rsidP="00E63E55">
      <w:pPr>
        <w:widowControl w:val="0"/>
        <w:tabs>
          <w:tab w:val="left" w:pos="5460"/>
        </w:tabs>
        <w:autoSpaceDE w:val="0"/>
        <w:autoSpaceDN w:val="0"/>
        <w:adjustRightInd w:val="0"/>
        <w:spacing w:line="483" w:lineRule="auto"/>
        <w:ind w:left="100" w:right="2033"/>
        <w:jc w:val="center"/>
        <w:rPr>
          <w:b/>
          <w:sz w:val="28"/>
          <w:szCs w:val="28"/>
        </w:rPr>
      </w:pPr>
    </w:p>
    <w:p w:rsidR="004E4969" w:rsidRDefault="004E4969" w:rsidP="00E63E55">
      <w:pPr>
        <w:widowControl w:val="0"/>
        <w:tabs>
          <w:tab w:val="left" w:pos="5460"/>
        </w:tabs>
        <w:autoSpaceDE w:val="0"/>
        <w:autoSpaceDN w:val="0"/>
        <w:adjustRightInd w:val="0"/>
        <w:spacing w:line="483" w:lineRule="auto"/>
        <w:ind w:left="100" w:right="2033"/>
        <w:jc w:val="center"/>
        <w:rPr>
          <w:b/>
          <w:sz w:val="28"/>
          <w:szCs w:val="28"/>
        </w:rPr>
      </w:pPr>
    </w:p>
    <w:p w:rsidR="004E4969" w:rsidRDefault="004E4969" w:rsidP="00E63E55">
      <w:pPr>
        <w:widowControl w:val="0"/>
        <w:tabs>
          <w:tab w:val="left" w:pos="5460"/>
        </w:tabs>
        <w:autoSpaceDE w:val="0"/>
        <w:autoSpaceDN w:val="0"/>
        <w:adjustRightInd w:val="0"/>
        <w:spacing w:line="483" w:lineRule="auto"/>
        <w:ind w:left="100" w:right="2033"/>
        <w:jc w:val="center"/>
        <w:rPr>
          <w:b/>
          <w:sz w:val="28"/>
          <w:szCs w:val="28"/>
        </w:rPr>
      </w:pPr>
    </w:p>
    <w:p w:rsidR="00E63E55" w:rsidRPr="00E63E55" w:rsidRDefault="00D26CCC" w:rsidP="00E63E55">
      <w:pPr>
        <w:widowControl w:val="0"/>
        <w:tabs>
          <w:tab w:val="left" w:pos="5460"/>
        </w:tabs>
        <w:autoSpaceDE w:val="0"/>
        <w:autoSpaceDN w:val="0"/>
        <w:adjustRightInd w:val="0"/>
        <w:spacing w:line="483" w:lineRule="auto"/>
        <w:ind w:left="100" w:right="2033"/>
        <w:jc w:val="center"/>
        <w:rPr>
          <w:b/>
          <w:sz w:val="28"/>
          <w:szCs w:val="28"/>
        </w:rPr>
      </w:pPr>
      <w:r w:rsidRPr="00EB57B3">
        <w:rPr>
          <w:b/>
          <w:sz w:val="28"/>
          <w:szCs w:val="28"/>
        </w:rPr>
        <w:lastRenderedPageBreak/>
        <w:t>Содержание:</w:t>
      </w:r>
    </w:p>
    <w:p w:rsidR="009F7C99" w:rsidRDefault="009F7C99" w:rsidP="009F7C99">
      <w:pPr>
        <w:pStyle w:val="af"/>
        <w:spacing w:line="276" w:lineRule="auto"/>
        <w:ind w:left="0"/>
        <w:rPr>
          <w:sz w:val="28"/>
          <w:szCs w:val="28"/>
        </w:rPr>
      </w:pPr>
      <w:r>
        <w:rPr>
          <w:b/>
          <w:sz w:val="28"/>
          <w:szCs w:val="28"/>
        </w:rPr>
        <w:t xml:space="preserve">Раздел </w:t>
      </w:r>
      <w:r w:rsidR="00D20FC2">
        <w:rPr>
          <w:b/>
          <w:sz w:val="28"/>
          <w:szCs w:val="28"/>
        </w:rPr>
        <w:t>1</w:t>
      </w:r>
      <w:r w:rsidRPr="003C0A88">
        <w:rPr>
          <w:b/>
          <w:sz w:val="28"/>
          <w:szCs w:val="28"/>
        </w:rPr>
        <w:t>.</w:t>
      </w:r>
      <w:r>
        <w:rPr>
          <w:sz w:val="28"/>
          <w:szCs w:val="28"/>
        </w:rPr>
        <w:t xml:space="preserve"> Сведения о размещении объекта на территории………….….....</w:t>
      </w:r>
      <w:r w:rsidR="00592DB9">
        <w:rPr>
          <w:sz w:val="28"/>
          <w:szCs w:val="28"/>
        </w:rPr>
        <w:t>..</w:t>
      </w:r>
      <w:r w:rsidR="007A37DE">
        <w:rPr>
          <w:sz w:val="28"/>
          <w:szCs w:val="28"/>
        </w:rPr>
        <w:t>4</w:t>
      </w:r>
      <w:r w:rsidR="00C87222">
        <w:rPr>
          <w:sz w:val="28"/>
          <w:szCs w:val="28"/>
        </w:rPr>
        <w:t>-</w:t>
      </w:r>
      <w:r w:rsidR="0056188D">
        <w:rPr>
          <w:sz w:val="28"/>
          <w:szCs w:val="28"/>
        </w:rPr>
        <w:t>1</w:t>
      </w:r>
      <w:r w:rsidR="007A37DE">
        <w:rPr>
          <w:sz w:val="28"/>
          <w:szCs w:val="28"/>
        </w:rPr>
        <w:t>9</w:t>
      </w:r>
    </w:p>
    <w:p w:rsidR="00223585" w:rsidRDefault="00223585" w:rsidP="009F7C99">
      <w:pPr>
        <w:pStyle w:val="af"/>
        <w:spacing w:line="276" w:lineRule="auto"/>
        <w:ind w:left="0"/>
        <w:rPr>
          <w:sz w:val="28"/>
          <w:szCs w:val="28"/>
        </w:rPr>
      </w:pPr>
      <w:r w:rsidRPr="00223585">
        <w:rPr>
          <w:b/>
          <w:sz w:val="28"/>
          <w:szCs w:val="28"/>
        </w:rPr>
        <w:t>Приложение</w:t>
      </w:r>
      <w:r>
        <w:rPr>
          <w:sz w:val="28"/>
          <w:szCs w:val="28"/>
        </w:rPr>
        <w:t>………………………………………………………………….</w:t>
      </w:r>
      <w:r w:rsidR="007A37DE">
        <w:rPr>
          <w:sz w:val="28"/>
          <w:szCs w:val="28"/>
        </w:rPr>
        <w:t>20</w:t>
      </w:r>
      <w:r>
        <w:rPr>
          <w:sz w:val="28"/>
          <w:szCs w:val="28"/>
        </w:rPr>
        <w:t>-</w:t>
      </w:r>
      <w:r w:rsidR="006F7870">
        <w:rPr>
          <w:sz w:val="28"/>
          <w:szCs w:val="28"/>
        </w:rPr>
        <w:t>2</w:t>
      </w:r>
      <w:r w:rsidR="000C36B8">
        <w:rPr>
          <w:sz w:val="28"/>
          <w:szCs w:val="28"/>
        </w:rPr>
        <w:t>5</w:t>
      </w:r>
    </w:p>
    <w:p w:rsidR="00460564" w:rsidRPr="004C7FD6" w:rsidRDefault="00460564" w:rsidP="00F5094B">
      <w:pPr>
        <w:pStyle w:val="af"/>
        <w:jc w:val="center"/>
        <w:rPr>
          <w:b/>
          <w:color w:val="1F497D" w:themeColor="text2"/>
          <w:sz w:val="28"/>
          <w:szCs w:val="28"/>
        </w:rPr>
      </w:pPr>
    </w:p>
    <w:p w:rsidR="00460564" w:rsidRPr="004C7FD6" w:rsidRDefault="00460564" w:rsidP="00F5094B">
      <w:pPr>
        <w:pStyle w:val="af"/>
        <w:jc w:val="center"/>
        <w:rPr>
          <w:b/>
          <w:color w:val="1F497D" w:themeColor="text2"/>
          <w:sz w:val="28"/>
          <w:szCs w:val="28"/>
        </w:rPr>
      </w:pPr>
    </w:p>
    <w:p w:rsidR="00460564" w:rsidRPr="004C7FD6" w:rsidRDefault="00460564" w:rsidP="00F5094B">
      <w:pPr>
        <w:pStyle w:val="af"/>
        <w:jc w:val="center"/>
        <w:rPr>
          <w:b/>
          <w:color w:val="1F497D" w:themeColor="text2"/>
          <w:sz w:val="28"/>
          <w:szCs w:val="28"/>
        </w:rPr>
      </w:pPr>
    </w:p>
    <w:p w:rsidR="00460564" w:rsidRPr="004C7FD6" w:rsidRDefault="00460564" w:rsidP="00F5094B">
      <w:pPr>
        <w:pStyle w:val="af"/>
        <w:jc w:val="center"/>
        <w:rPr>
          <w:b/>
          <w:color w:val="1F497D" w:themeColor="text2"/>
          <w:sz w:val="28"/>
          <w:szCs w:val="28"/>
        </w:rPr>
      </w:pPr>
    </w:p>
    <w:p w:rsidR="00460564" w:rsidRPr="004C7FD6" w:rsidRDefault="00460564" w:rsidP="00F5094B">
      <w:pPr>
        <w:pStyle w:val="af"/>
        <w:jc w:val="center"/>
        <w:rPr>
          <w:b/>
          <w:color w:val="1F497D" w:themeColor="text2"/>
          <w:sz w:val="28"/>
          <w:szCs w:val="28"/>
        </w:rPr>
      </w:pPr>
    </w:p>
    <w:p w:rsidR="00460564" w:rsidRPr="004C7FD6" w:rsidRDefault="00460564" w:rsidP="00F5094B">
      <w:pPr>
        <w:pStyle w:val="af"/>
        <w:jc w:val="center"/>
        <w:rPr>
          <w:b/>
          <w:color w:val="1F497D" w:themeColor="text2"/>
          <w:sz w:val="28"/>
          <w:szCs w:val="28"/>
        </w:rPr>
      </w:pPr>
    </w:p>
    <w:p w:rsidR="00460564" w:rsidRPr="004C7FD6" w:rsidRDefault="00460564" w:rsidP="00F5094B">
      <w:pPr>
        <w:pStyle w:val="af"/>
        <w:jc w:val="center"/>
        <w:rPr>
          <w:b/>
          <w:color w:val="1F497D" w:themeColor="text2"/>
          <w:sz w:val="28"/>
          <w:szCs w:val="28"/>
        </w:rPr>
      </w:pPr>
    </w:p>
    <w:p w:rsidR="00460564" w:rsidRPr="004C7FD6" w:rsidRDefault="00460564" w:rsidP="00F5094B">
      <w:pPr>
        <w:pStyle w:val="af"/>
        <w:jc w:val="center"/>
        <w:rPr>
          <w:b/>
          <w:color w:val="1F497D" w:themeColor="text2"/>
          <w:sz w:val="28"/>
          <w:szCs w:val="28"/>
        </w:rPr>
      </w:pPr>
    </w:p>
    <w:p w:rsidR="00460564" w:rsidRPr="004C7FD6" w:rsidRDefault="00460564" w:rsidP="00F5094B">
      <w:pPr>
        <w:pStyle w:val="af"/>
        <w:jc w:val="center"/>
        <w:rPr>
          <w:b/>
          <w:color w:val="1F497D" w:themeColor="text2"/>
          <w:sz w:val="28"/>
          <w:szCs w:val="28"/>
        </w:rPr>
      </w:pPr>
    </w:p>
    <w:p w:rsidR="00460564" w:rsidRPr="004C7FD6" w:rsidRDefault="00460564" w:rsidP="00F5094B">
      <w:pPr>
        <w:pStyle w:val="af"/>
        <w:jc w:val="center"/>
        <w:rPr>
          <w:b/>
          <w:color w:val="1F497D" w:themeColor="text2"/>
          <w:sz w:val="28"/>
          <w:szCs w:val="28"/>
        </w:rPr>
      </w:pPr>
    </w:p>
    <w:p w:rsidR="00460564" w:rsidRPr="004C7FD6" w:rsidRDefault="00460564" w:rsidP="00F5094B">
      <w:pPr>
        <w:pStyle w:val="af"/>
        <w:jc w:val="center"/>
        <w:rPr>
          <w:b/>
          <w:color w:val="1F497D" w:themeColor="text2"/>
          <w:sz w:val="28"/>
          <w:szCs w:val="28"/>
        </w:rPr>
      </w:pPr>
    </w:p>
    <w:p w:rsidR="00460564" w:rsidRPr="004C7FD6" w:rsidRDefault="00460564" w:rsidP="00F5094B">
      <w:pPr>
        <w:pStyle w:val="af"/>
        <w:jc w:val="center"/>
        <w:rPr>
          <w:b/>
          <w:color w:val="1F497D" w:themeColor="text2"/>
          <w:sz w:val="28"/>
          <w:szCs w:val="28"/>
        </w:rPr>
      </w:pPr>
    </w:p>
    <w:p w:rsidR="00460564" w:rsidRPr="004C7FD6" w:rsidRDefault="00460564" w:rsidP="00F5094B">
      <w:pPr>
        <w:pStyle w:val="af"/>
        <w:jc w:val="center"/>
        <w:rPr>
          <w:b/>
          <w:color w:val="1F497D" w:themeColor="text2"/>
          <w:sz w:val="28"/>
          <w:szCs w:val="28"/>
        </w:rPr>
      </w:pPr>
    </w:p>
    <w:p w:rsidR="00460564" w:rsidRPr="004C7FD6" w:rsidRDefault="00460564" w:rsidP="00F5094B">
      <w:pPr>
        <w:pStyle w:val="af"/>
        <w:jc w:val="center"/>
        <w:rPr>
          <w:b/>
          <w:color w:val="1F497D" w:themeColor="text2"/>
          <w:sz w:val="28"/>
          <w:szCs w:val="28"/>
        </w:rPr>
      </w:pPr>
    </w:p>
    <w:p w:rsidR="00435768" w:rsidRPr="004C7FD6" w:rsidRDefault="00435768" w:rsidP="00F5094B">
      <w:pPr>
        <w:pStyle w:val="af"/>
        <w:jc w:val="center"/>
        <w:rPr>
          <w:b/>
          <w:color w:val="1F497D" w:themeColor="text2"/>
          <w:sz w:val="28"/>
          <w:szCs w:val="28"/>
        </w:rPr>
      </w:pPr>
    </w:p>
    <w:p w:rsidR="00435768" w:rsidRPr="004C7FD6" w:rsidRDefault="00435768" w:rsidP="00F5094B">
      <w:pPr>
        <w:pStyle w:val="af"/>
        <w:jc w:val="center"/>
        <w:rPr>
          <w:b/>
          <w:color w:val="1F497D" w:themeColor="text2"/>
          <w:sz w:val="28"/>
          <w:szCs w:val="28"/>
        </w:rPr>
      </w:pPr>
    </w:p>
    <w:p w:rsidR="00435768" w:rsidRPr="004C7FD6" w:rsidRDefault="00435768" w:rsidP="00F5094B">
      <w:pPr>
        <w:pStyle w:val="af"/>
        <w:jc w:val="center"/>
        <w:rPr>
          <w:b/>
          <w:color w:val="1F497D" w:themeColor="text2"/>
          <w:sz w:val="28"/>
          <w:szCs w:val="28"/>
        </w:rPr>
      </w:pPr>
    </w:p>
    <w:p w:rsidR="00435768" w:rsidRPr="004C7FD6" w:rsidRDefault="00435768" w:rsidP="00F5094B">
      <w:pPr>
        <w:pStyle w:val="af"/>
        <w:jc w:val="center"/>
        <w:rPr>
          <w:b/>
          <w:color w:val="1F497D" w:themeColor="text2"/>
          <w:sz w:val="28"/>
          <w:szCs w:val="28"/>
        </w:rPr>
      </w:pPr>
    </w:p>
    <w:p w:rsidR="00460564" w:rsidRDefault="00460564" w:rsidP="00434CE6">
      <w:pPr>
        <w:jc w:val="both"/>
        <w:rPr>
          <w:b/>
          <w:color w:val="1F497D" w:themeColor="text2"/>
          <w:sz w:val="28"/>
          <w:szCs w:val="28"/>
        </w:rPr>
      </w:pPr>
    </w:p>
    <w:p w:rsidR="00434CE6" w:rsidRPr="00434CE6" w:rsidRDefault="00434CE6" w:rsidP="00434CE6">
      <w:pPr>
        <w:jc w:val="both"/>
        <w:rPr>
          <w:color w:val="1F497D" w:themeColor="text2"/>
          <w:sz w:val="28"/>
          <w:szCs w:val="28"/>
        </w:rPr>
      </w:pPr>
    </w:p>
    <w:p w:rsidR="00460564" w:rsidRPr="004C7FD6" w:rsidRDefault="00460564" w:rsidP="00F5094B">
      <w:pPr>
        <w:pStyle w:val="af"/>
        <w:jc w:val="both"/>
        <w:rPr>
          <w:color w:val="1F497D" w:themeColor="text2"/>
          <w:sz w:val="28"/>
          <w:szCs w:val="28"/>
        </w:rPr>
      </w:pPr>
    </w:p>
    <w:p w:rsidR="00460564" w:rsidRPr="004C7FD6" w:rsidRDefault="00460564" w:rsidP="00F5094B">
      <w:pPr>
        <w:pStyle w:val="af"/>
        <w:jc w:val="both"/>
        <w:rPr>
          <w:color w:val="1F497D" w:themeColor="text2"/>
          <w:sz w:val="28"/>
          <w:szCs w:val="28"/>
        </w:rPr>
      </w:pPr>
    </w:p>
    <w:p w:rsidR="00460564" w:rsidRPr="004C7FD6" w:rsidRDefault="00460564" w:rsidP="00F5094B">
      <w:pPr>
        <w:pStyle w:val="af"/>
        <w:jc w:val="both"/>
        <w:rPr>
          <w:color w:val="1F497D" w:themeColor="text2"/>
          <w:sz w:val="28"/>
          <w:szCs w:val="28"/>
        </w:rPr>
      </w:pPr>
    </w:p>
    <w:p w:rsidR="00460564" w:rsidRPr="004C7FD6" w:rsidRDefault="00460564" w:rsidP="00F5094B">
      <w:pPr>
        <w:pStyle w:val="af"/>
        <w:jc w:val="both"/>
        <w:rPr>
          <w:color w:val="1F497D" w:themeColor="text2"/>
          <w:sz w:val="28"/>
          <w:szCs w:val="28"/>
        </w:rPr>
      </w:pPr>
    </w:p>
    <w:p w:rsidR="00F02124" w:rsidRPr="004C7FD6" w:rsidRDefault="00F02124" w:rsidP="00F5094B">
      <w:pPr>
        <w:pStyle w:val="af"/>
        <w:jc w:val="both"/>
        <w:rPr>
          <w:color w:val="1F497D" w:themeColor="text2"/>
          <w:sz w:val="28"/>
          <w:szCs w:val="28"/>
        </w:rPr>
      </w:pPr>
    </w:p>
    <w:p w:rsidR="00F02124" w:rsidRPr="004C7FD6" w:rsidRDefault="00F02124" w:rsidP="00F5094B">
      <w:pPr>
        <w:pStyle w:val="af"/>
        <w:jc w:val="both"/>
        <w:rPr>
          <w:color w:val="1F497D" w:themeColor="text2"/>
          <w:sz w:val="28"/>
          <w:szCs w:val="28"/>
        </w:rPr>
      </w:pPr>
    </w:p>
    <w:p w:rsidR="00D65452" w:rsidRPr="004C7FD6" w:rsidRDefault="00D65452" w:rsidP="00F5094B">
      <w:pPr>
        <w:pStyle w:val="af"/>
        <w:jc w:val="both"/>
        <w:rPr>
          <w:color w:val="1F497D" w:themeColor="text2"/>
          <w:sz w:val="28"/>
          <w:szCs w:val="28"/>
        </w:rPr>
      </w:pPr>
    </w:p>
    <w:p w:rsidR="00D65452" w:rsidRPr="004C7FD6" w:rsidRDefault="00D65452" w:rsidP="00F5094B">
      <w:pPr>
        <w:pStyle w:val="af"/>
        <w:jc w:val="both"/>
        <w:rPr>
          <w:color w:val="1F497D" w:themeColor="text2"/>
          <w:sz w:val="28"/>
          <w:szCs w:val="28"/>
        </w:rPr>
      </w:pPr>
    </w:p>
    <w:p w:rsidR="00D65452" w:rsidRPr="004C7FD6" w:rsidRDefault="00D65452" w:rsidP="00F5094B">
      <w:pPr>
        <w:pStyle w:val="af"/>
        <w:jc w:val="both"/>
        <w:rPr>
          <w:color w:val="1F497D" w:themeColor="text2"/>
          <w:sz w:val="28"/>
          <w:szCs w:val="28"/>
        </w:rPr>
      </w:pPr>
    </w:p>
    <w:p w:rsidR="002A6430" w:rsidRPr="004C7FD6" w:rsidRDefault="002A6430" w:rsidP="00F5094B">
      <w:pPr>
        <w:pStyle w:val="af"/>
        <w:jc w:val="both"/>
        <w:rPr>
          <w:color w:val="1F497D" w:themeColor="text2"/>
          <w:sz w:val="28"/>
          <w:szCs w:val="28"/>
        </w:rPr>
      </w:pPr>
    </w:p>
    <w:p w:rsidR="00F02124" w:rsidRPr="004C7FD6" w:rsidRDefault="00F02124" w:rsidP="00F5094B">
      <w:pPr>
        <w:pStyle w:val="af"/>
        <w:jc w:val="both"/>
        <w:rPr>
          <w:color w:val="1F497D" w:themeColor="text2"/>
          <w:sz w:val="28"/>
          <w:szCs w:val="28"/>
        </w:rPr>
      </w:pPr>
    </w:p>
    <w:p w:rsidR="00AF391F" w:rsidRDefault="00AF391F" w:rsidP="00F5094B">
      <w:pPr>
        <w:pStyle w:val="af"/>
        <w:jc w:val="both"/>
        <w:rPr>
          <w:color w:val="1F497D" w:themeColor="text2"/>
          <w:sz w:val="28"/>
          <w:szCs w:val="28"/>
        </w:rPr>
      </w:pPr>
    </w:p>
    <w:p w:rsidR="00500ED7" w:rsidRDefault="00500ED7" w:rsidP="00F5094B">
      <w:pPr>
        <w:pStyle w:val="af"/>
        <w:jc w:val="both"/>
        <w:rPr>
          <w:color w:val="1F497D" w:themeColor="text2"/>
          <w:sz w:val="28"/>
          <w:szCs w:val="28"/>
        </w:rPr>
      </w:pPr>
    </w:p>
    <w:p w:rsidR="00BE6AB8" w:rsidRDefault="00BE6AB8" w:rsidP="00F5094B">
      <w:pPr>
        <w:pStyle w:val="af"/>
        <w:jc w:val="both"/>
        <w:rPr>
          <w:color w:val="1F497D" w:themeColor="text2"/>
          <w:sz w:val="28"/>
          <w:szCs w:val="28"/>
        </w:rPr>
      </w:pPr>
    </w:p>
    <w:p w:rsidR="009F7C99" w:rsidRDefault="009F7C99" w:rsidP="00F5094B">
      <w:pPr>
        <w:pStyle w:val="af"/>
        <w:jc w:val="both"/>
        <w:rPr>
          <w:color w:val="1F497D" w:themeColor="text2"/>
          <w:sz w:val="28"/>
          <w:szCs w:val="28"/>
        </w:rPr>
      </w:pPr>
    </w:p>
    <w:p w:rsidR="002715B9" w:rsidRDefault="002715B9" w:rsidP="00F5094B">
      <w:pPr>
        <w:pStyle w:val="af"/>
        <w:jc w:val="both"/>
        <w:rPr>
          <w:color w:val="1F497D" w:themeColor="text2"/>
          <w:sz w:val="28"/>
          <w:szCs w:val="28"/>
        </w:rPr>
      </w:pPr>
    </w:p>
    <w:p w:rsidR="002715B9" w:rsidRDefault="002715B9" w:rsidP="00F5094B">
      <w:pPr>
        <w:pStyle w:val="af"/>
        <w:jc w:val="both"/>
        <w:rPr>
          <w:color w:val="1F497D" w:themeColor="text2"/>
          <w:sz w:val="28"/>
          <w:szCs w:val="28"/>
        </w:rPr>
      </w:pPr>
    </w:p>
    <w:p w:rsidR="00BE6AB8" w:rsidRDefault="00BE6AB8" w:rsidP="00F5094B">
      <w:pPr>
        <w:pStyle w:val="af"/>
        <w:jc w:val="both"/>
        <w:rPr>
          <w:color w:val="1F497D" w:themeColor="text2"/>
          <w:sz w:val="28"/>
          <w:szCs w:val="28"/>
        </w:rPr>
      </w:pPr>
    </w:p>
    <w:p w:rsidR="00BF4463" w:rsidRDefault="00BF4463" w:rsidP="00C05DA7">
      <w:pPr>
        <w:spacing w:line="276" w:lineRule="auto"/>
        <w:ind w:left="426"/>
        <w:jc w:val="center"/>
        <w:rPr>
          <w:b/>
          <w:sz w:val="28"/>
          <w:szCs w:val="28"/>
        </w:rPr>
      </w:pPr>
    </w:p>
    <w:p w:rsidR="00D20FC2" w:rsidRDefault="00D20FC2" w:rsidP="00C05DA7">
      <w:pPr>
        <w:spacing w:line="276" w:lineRule="auto"/>
        <w:ind w:left="426"/>
        <w:jc w:val="center"/>
        <w:rPr>
          <w:b/>
          <w:sz w:val="28"/>
          <w:szCs w:val="28"/>
        </w:rPr>
      </w:pPr>
    </w:p>
    <w:p w:rsidR="005D5DEA" w:rsidRDefault="00C05DA7" w:rsidP="00D20FC2">
      <w:pPr>
        <w:spacing w:line="276" w:lineRule="auto"/>
        <w:jc w:val="center"/>
        <w:rPr>
          <w:b/>
          <w:sz w:val="28"/>
          <w:szCs w:val="28"/>
        </w:rPr>
      </w:pPr>
      <w:r>
        <w:rPr>
          <w:b/>
          <w:sz w:val="28"/>
          <w:szCs w:val="28"/>
        </w:rPr>
        <w:lastRenderedPageBreak/>
        <w:t xml:space="preserve">Раздел </w:t>
      </w:r>
      <w:r w:rsidR="00D20FC2">
        <w:rPr>
          <w:b/>
          <w:sz w:val="28"/>
          <w:szCs w:val="28"/>
        </w:rPr>
        <w:t>1</w:t>
      </w:r>
      <w:r>
        <w:rPr>
          <w:b/>
          <w:sz w:val="28"/>
          <w:szCs w:val="28"/>
        </w:rPr>
        <w:t xml:space="preserve">. </w:t>
      </w:r>
      <w:r w:rsidR="00F5094B" w:rsidRPr="00C05DA7">
        <w:rPr>
          <w:b/>
          <w:sz w:val="28"/>
          <w:szCs w:val="28"/>
        </w:rPr>
        <w:t>Сведения о размещении объекта на территории.</w:t>
      </w:r>
    </w:p>
    <w:p w:rsidR="00DD7437" w:rsidRPr="007C3E6E" w:rsidRDefault="00DD7437" w:rsidP="00DD7437">
      <w:pPr>
        <w:spacing w:line="276" w:lineRule="auto"/>
        <w:ind w:firstLine="709"/>
        <w:jc w:val="both"/>
      </w:pPr>
    </w:p>
    <w:p w:rsidR="00DD7437" w:rsidRDefault="00DD7437" w:rsidP="00D20FC2">
      <w:pPr>
        <w:jc w:val="center"/>
        <w:rPr>
          <w:b/>
          <w:sz w:val="28"/>
          <w:szCs w:val="28"/>
        </w:rPr>
      </w:pPr>
      <w:r>
        <w:rPr>
          <w:b/>
          <w:sz w:val="28"/>
          <w:szCs w:val="28"/>
        </w:rPr>
        <w:t xml:space="preserve">Наименование, </w:t>
      </w:r>
      <w:r w:rsidR="008A27F8">
        <w:rPr>
          <w:b/>
          <w:sz w:val="28"/>
          <w:szCs w:val="28"/>
        </w:rPr>
        <w:t xml:space="preserve">назначение  и основные характеристики </w:t>
      </w:r>
      <w:r>
        <w:rPr>
          <w:b/>
          <w:sz w:val="28"/>
          <w:szCs w:val="28"/>
        </w:rPr>
        <w:t>планируемых для размещения линейных объектов</w:t>
      </w:r>
    </w:p>
    <w:p w:rsidR="00A84D58" w:rsidRPr="00A84D58" w:rsidRDefault="00A84D58" w:rsidP="00A84D58">
      <w:pPr>
        <w:pStyle w:val="afff0"/>
        <w:spacing w:before="0" w:line="240" w:lineRule="auto"/>
      </w:pPr>
    </w:p>
    <w:p w:rsidR="0008663F" w:rsidRDefault="003410E2" w:rsidP="0008663F">
      <w:pPr>
        <w:ind w:firstLine="709"/>
        <w:jc w:val="both"/>
        <w:rPr>
          <w:color w:val="000000"/>
        </w:rPr>
      </w:pPr>
      <w:r>
        <w:t xml:space="preserve">Наименование </w:t>
      </w:r>
      <w:r w:rsidR="001F6198">
        <w:t>объекта</w:t>
      </w:r>
      <w:r w:rsidR="001F6198" w:rsidRPr="00BC2EFB">
        <w:t xml:space="preserve">: </w:t>
      </w:r>
      <w:r>
        <w:t xml:space="preserve">– </w:t>
      </w:r>
      <w:r w:rsidR="00F11973" w:rsidRPr="00F11973">
        <w:rPr>
          <w:rStyle w:val="FontStyle37"/>
          <w:rFonts w:ascii="Times New Roman" w:hAnsi="Times New Roman" w:cs="Times New Roman"/>
          <w:color w:val="000000"/>
          <w:sz w:val="24"/>
          <w:szCs w:val="24"/>
        </w:rPr>
        <w:t xml:space="preserve"> </w:t>
      </w:r>
      <w:r w:rsidR="001F6198" w:rsidRPr="001F6198">
        <w:t>«Магистральный нефтепродуктопровод «Куйбышев – Брянск». Реконструкция на переходе через малый водоток р. Сестренки, 711 км (основная нитка)»</w:t>
      </w:r>
      <w:r w:rsidR="001F6198" w:rsidRPr="001F6198">
        <w:rPr>
          <w:color w:val="000000"/>
        </w:rPr>
        <w:t xml:space="preserve"> (Титул объекта: </w:t>
      </w:r>
      <w:r w:rsidR="001F6198" w:rsidRPr="001F6198">
        <w:rPr>
          <w:rStyle w:val="FontStyle37"/>
          <w:rFonts w:ascii="Times New Roman" w:hAnsi="Times New Roman" w:cs="Times New Roman"/>
          <w:color w:val="000000"/>
          <w:sz w:val="24"/>
          <w:szCs w:val="24"/>
        </w:rPr>
        <w:t>«</w:t>
      </w:r>
      <w:r w:rsidR="001F6198" w:rsidRPr="001F6198">
        <w:rPr>
          <w:color w:val="000000" w:themeColor="text1"/>
          <w:shd w:val="clear" w:color="auto" w:fill="FFFFFF"/>
        </w:rPr>
        <w:t>МНПП «Куйбышев-Брянск», D</w:t>
      </w:r>
      <w:r w:rsidR="001F6198" w:rsidRPr="001F6198">
        <w:rPr>
          <w:color w:val="000000" w:themeColor="text1"/>
          <w:shd w:val="clear" w:color="auto" w:fill="FFFFFF"/>
          <w:lang w:val="en-US"/>
        </w:rPr>
        <w:t>n</w:t>
      </w:r>
      <w:r w:rsidR="001F6198" w:rsidRPr="001F6198">
        <w:rPr>
          <w:color w:val="000000" w:themeColor="text1"/>
          <w:shd w:val="clear" w:color="auto" w:fill="FFFFFF"/>
        </w:rPr>
        <w:t>500. Малый водоток  р.Сестренка, 711 км (основная нитка). Реконструкция</w:t>
      </w:r>
      <w:r w:rsidR="001F6198" w:rsidRPr="001F6198">
        <w:rPr>
          <w:rStyle w:val="FontStyle37"/>
          <w:rFonts w:ascii="Times New Roman" w:hAnsi="Times New Roman" w:cs="Times New Roman"/>
          <w:color w:val="000000"/>
          <w:sz w:val="24"/>
          <w:szCs w:val="24"/>
        </w:rPr>
        <w:t>»).</w:t>
      </w:r>
    </w:p>
    <w:p w:rsidR="0008663F" w:rsidRDefault="0008663F" w:rsidP="0008663F">
      <w:pPr>
        <w:ind w:firstLine="709"/>
        <w:jc w:val="both"/>
        <w:rPr>
          <w:color w:val="000000"/>
        </w:rPr>
      </w:pPr>
      <w:r w:rsidRPr="008A4AB6">
        <w:t>Реконструируемый участок является участком МНПП «Куйбышев-Брянск» и обеспечивает перекачку между ЛПДС "Никольское</w:t>
      </w:r>
      <w:r>
        <w:t>-1</w:t>
      </w:r>
      <w:r w:rsidRPr="008A4AB6">
        <w:t>" (км708) и ЛПДС "Становая" (км 856).</w:t>
      </w:r>
    </w:p>
    <w:p w:rsidR="0008663F" w:rsidRPr="0008663F" w:rsidRDefault="0008663F" w:rsidP="0008663F">
      <w:pPr>
        <w:ind w:firstLine="709"/>
        <w:jc w:val="both"/>
        <w:rPr>
          <w:color w:val="000000"/>
        </w:rPr>
      </w:pPr>
      <w:r w:rsidRPr="008A4AB6">
        <w:t xml:space="preserve">Продукт транспортировки – нефтепродукты (дизтопливо ЕВРО-С плотность </w:t>
      </w:r>
      <w:r w:rsidRPr="008A4AB6">
        <w:br/>
        <w:t xml:space="preserve">820-840 кг/см3 при 15 </w:t>
      </w:r>
      <w:r w:rsidRPr="008A4AB6">
        <w:sym w:font="Symbol" w:char="F0B0"/>
      </w:r>
      <w:r w:rsidRPr="008A4AB6">
        <w:t xml:space="preserve">С, вязкость нефтепродукта – 2-4,5 мм2/с при 40 </w:t>
      </w:r>
      <w:r w:rsidRPr="008A4AB6">
        <w:sym w:font="Symbol" w:char="F0B0"/>
      </w:r>
      <w:r w:rsidRPr="008A4AB6">
        <w:t>С).</w:t>
      </w:r>
    </w:p>
    <w:p w:rsidR="00B95A6C" w:rsidRPr="00BE3DF7" w:rsidRDefault="00BE3DF7" w:rsidP="00BE3DF7">
      <w:pPr>
        <w:ind w:firstLine="709"/>
        <w:jc w:val="both"/>
        <w:rPr>
          <w:color w:val="000000"/>
        </w:rPr>
      </w:pPr>
      <w:r w:rsidRPr="00BE3DF7">
        <w:t>Основные технико-экономические показатели:</w:t>
      </w:r>
    </w:p>
    <w:tbl>
      <w:tblPr>
        <w:tblW w:w="10093" w:type="dxa"/>
        <w:tblInd w:w="-5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722"/>
        <w:gridCol w:w="1134"/>
        <w:gridCol w:w="2977"/>
        <w:gridCol w:w="3260"/>
      </w:tblGrid>
      <w:tr w:rsidR="00F11973" w:rsidRPr="00F11973" w:rsidTr="00F11973">
        <w:trPr>
          <w:cantSplit/>
          <w:trHeight w:val="340"/>
        </w:trPr>
        <w:tc>
          <w:tcPr>
            <w:tcW w:w="2722" w:type="dxa"/>
            <w:tcMar>
              <w:left w:w="57" w:type="dxa"/>
              <w:right w:w="57" w:type="dxa"/>
            </w:tcMar>
            <w:vAlign w:val="center"/>
          </w:tcPr>
          <w:p w:rsidR="00F11973" w:rsidRPr="00F11973" w:rsidRDefault="00F11973" w:rsidP="00C56A14">
            <w:pPr>
              <w:jc w:val="center"/>
              <w:rPr>
                <w:b/>
                <w:sz w:val="20"/>
                <w:szCs w:val="20"/>
              </w:rPr>
            </w:pPr>
            <w:r w:rsidRPr="00F11973">
              <w:rPr>
                <w:b/>
                <w:sz w:val="20"/>
                <w:szCs w:val="20"/>
              </w:rPr>
              <w:t>Показатель</w:t>
            </w:r>
          </w:p>
        </w:tc>
        <w:tc>
          <w:tcPr>
            <w:tcW w:w="1134" w:type="dxa"/>
            <w:tcMar>
              <w:left w:w="57" w:type="dxa"/>
              <w:right w:w="57" w:type="dxa"/>
            </w:tcMar>
            <w:vAlign w:val="center"/>
          </w:tcPr>
          <w:p w:rsidR="00F11973" w:rsidRPr="00F11973" w:rsidRDefault="00F11973" w:rsidP="00C56A14">
            <w:pPr>
              <w:pStyle w:val="aff5"/>
              <w:spacing w:line="240" w:lineRule="auto"/>
              <w:ind w:firstLine="0"/>
              <w:jc w:val="center"/>
              <w:rPr>
                <w:b/>
                <w:sz w:val="20"/>
                <w:szCs w:val="20"/>
              </w:rPr>
            </w:pPr>
            <w:r w:rsidRPr="00F11973">
              <w:rPr>
                <w:b/>
                <w:sz w:val="20"/>
                <w:szCs w:val="20"/>
              </w:rPr>
              <w:t>Ед. изм.</w:t>
            </w:r>
          </w:p>
        </w:tc>
        <w:tc>
          <w:tcPr>
            <w:tcW w:w="2977" w:type="dxa"/>
            <w:tcMar>
              <w:left w:w="57" w:type="dxa"/>
              <w:right w:w="57" w:type="dxa"/>
            </w:tcMar>
            <w:vAlign w:val="center"/>
          </w:tcPr>
          <w:p w:rsidR="00F11973" w:rsidRPr="00F11973" w:rsidRDefault="00F11973" w:rsidP="00C56A14">
            <w:pPr>
              <w:jc w:val="center"/>
              <w:rPr>
                <w:b/>
                <w:sz w:val="20"/>
                <w:szCs w:val="20"/>
              </w:rPr>
            </w:pPr>
            <w:r w:rsidRPr="00F11973">
              <w:rPr>
                <w:b/>
                <w:sz w:val="20"/>
                <w:szCs w:val="20"/>
              </w:rPr>
              <w:t>Значение</w:t>
            </w:r>
          </w:p>
          <w:p w:rsidR="00F11973" w:rsidRPr="00F11973" w:rsidRDefault="00F11973" w:rsidP="00F11973">
            <w:pPr>
              <w:jc w:val="center"/>
              <w:rPr>
                <w:b/>
                <w:sz w:val="20"/>
                <w:szCs w:val="20"/>
              </w:rPr>
            </w:pPr>
            <w:r w:rsidRPr="00F11973">
              <w:rPr>
                <w:b/>
                <w:sz w:val="20"/>
                <w:szCs w:val="20"/>
              </w:rPr>
              <w:t xml:space="preserve">до </w:t>
            </w:r>
            <w:r>
              <w:rPr>
                <w:b/>
                <w:sz w:val="20"/>
                <w:szCs w:val="20"/>
              </w:rPr>
              <w:t>реконструкции</w:t>
            </w:r>
          </w:p>
        </w:tc>
        <w:tc>
          <w:tcPr>
            <w:tcW w:w="3260" w:type="dxa"/>
            <w:tcMar>
              <w:left w:w="57" w:type="dxa"/>
              <w:right w:w="57" w:type="dxa"/>
            </w:tcMar>
            <w:vAlign w:val="center"/>
          </w:tcPr>
          <w:p w:rsidR="00F11973" w:rsidRPr="00F11973" w:rsidRDefault="00F11973" w:rsidP="00C56A14">
            <w:pPr>
              <w:jc w:val="center"/>
              <w:rPr>
                <w:b/>
                <w:sz w:val="20"/>
                <w:szCs w:val="20"/>
              </w:rPr>
            </w:pPr>
            <w:r w:rsidRPr="00F11973">
              <w:rPr>
                <w:b/>
                <w:sz w:val="20"/>
                <w:szCs w:val="20"/>
              </w:rPr>
              <w:t>Значение после</w:t>
            </w:r>
          </w:p>
          <w:p w:rsidR="00F11973" w:rsidRPr="00F11973" w:rsidRDefault="00F11973" w:rsidP="00C56A14">
            <w:pPr>
              <w:jc w:val="center"/>
              <w:rPr>
                <w:b/>
                <w:sz w:val="20"/>
                <w:szCs w:val="20"/>
              </w:rPr>
            </w:pPr>
            <w:r>
              <w:rPr>
                <w:b/>
                <w:sz w:val="20"/>
                <w:szCs w:val="20"/>
              </w:rPr>
              <w:t>реконструкции</w:t>
            </w:r>
          </w:p>
        </w:tc>
      </w:tr>
      <w:tr w:rsidR="00F11973" w:rsidRPr="00F11973" w:rsidTr="00F11973">
        <w:trPr>
          <w:cantSplit/>
          <w:trHeight w:val="340"/>
        </w:trPr>
        <w:tc>
          <w:tcPr>
            <w:tcW w:w="2722" w:type="dxa"/>
            <w:tcMar>
              <w:left w:w="57" w:type="dxa"/>
              <w:right w:w="57" w:type="dxa"/>
            </w:tcMar>
            <w:vAlign w:val="center"/>
          </w:tcPr>
          <w:p w:rsidR="00F11973" w:rsidRPr="00F11973" w:rsidRDefault="00F11973" w:rsidP="00C56A14">
            <w:pPr>
              <w:pStyle w:val="aff5"/>
              <w:spacing w:line="240" w:lineRule="auto"/>
              <w:ind w:firstLine="0"/>
              <w:jc w:val="left"/>
              <w:rPr>
                <w:sz w:val="20"/>
                <w:szCs w:val="20"/>
              </w:rPr>
            </w:pPr>
            <w:r w:rsidRPr="00F11973">
              <w:rPr>
                <w:sz w:val="20"/>
                <w:szCs w:val="20"/>
              </w:rPr>
              <w:t>Протяженность</w:t>
            </w:r>
          </w:p>
          <w:p w:rsidR="00F11973" w:rsidRPr="00F11973" w:rsidRDefault="00F11973" w:rsidP="00C56A14">
            <w:pPr>
              <w:pStyle w:val="aff5"/>
              <w:spacing w:line="240" w:lineRule="auto"/>
              <w:ind w:firstLine="0"/>
              <w:jc w:val="left"/>
              <w:rPr>
                <w:sz w:val="20"/>
                <w:szCs w:val="20"/>
              </w:rPr>
            </w:pPr>
            <w:r w:rsidRPr="00F11973">
              <w:rPr>
                <w:sz w:val="20"/>
                <w:szCs w:val="20"/>
              </w:rPr>
              <w:t>(с криволинейностью)</w:t>
            </w:r>
          </w:p>
        </w:tc>
        <w:tc>
          <w:tcPr>
            <w:tcW w:w="1134" w:type="dxa"/>
            <w:tcMar>
              <w:left w:w="57" w:type="dxa"/>
              <w:right w:w="57" w:type="dxa"/>
            </w:tcMar>
            <w:vAlign w:val="center"/>
          </w:tcPr>
          <w:p w:rsidR="00F11973" w:rsidRPr="00F11973" w:rsidRDefault="00F11973" w:rsidP="00C56A14">
            <w:pPr>
              <w:pStyle w:val="aff5"/>
              <w:spacing w:line="240" w:lineRule="auto"/>
              <w:ind w:firstLine="0"/>
              <w:jc w:val="center"/>
              <w:rPr>
                <w:sz w:val="20"/>
                <w:szCs w:val="20"/>
              </w:rPr>
            </w:pPr>
            <w:r w:rsidRPr="00F11973">
              <w:rPr>
                <w:sz w:val="20"/>
                <w:szCs w:val="20"/>
              </w:rPr>
              <w:t>м</w:t>
            </w:r>
          </w:p>
        </w:tc>
        <w:tc>
          <w:tcPr>
            <w:tcW w:w="2977" w:type="dxa"/>
            <w:tcMar>
              <w:left w:w="57" w:type="dxa"/>
              <w:right w:w="57" w:type="dxa"/>
            </w:tcMar>
            <w:vAlign w:val="center"/>
          </w:tcPr>
          <w:p w:rsidR="00F11973" w:rsidRPr="00F11973" w:rsidRDefault="00F11973" w:rsidP="00C56A14">
            <w:pPr>
              <w:jc w:val="center"/>
              <w:rPr>
                <w:sz w:val="20"/>
                <w:szCs w:val="20"/>
                <w:highlight w:val="yellow"/>
              </w:rPr>
            </w:pPr>
            <w:r w:rsidRPr="00F11973">
              <w:rPr>
                <w:sz w:val="20"/>
                <w:szCs w:val="20"/>
              </w:rPr>
              <w:t>583,7</w:t>
            </w:r>
          </w:p>
        </w:tc>
        <w:tc>
          <w:tcPr>
            <w:tcW w:w="3260" w:type="dxa"/>
            <w:tcMar>
              <w:left w:w="57" w:type="dxa"/>
              <w:right w:w="57" w:type="dxa"/>
            </w:tcMar>
            <w:vAlign w:val="center"/>
          </w:tcPr>
          <w:p w:rsidR="00F11973" w:rsidRPr="00F11973" w:rsidRDefault="00C56B45" w:rsidP="00C56A14">
            <w:pPr>
              <w:jc w:val="center"/>
              <w:rPr>
                <w:sz w:val="20"/>
                <w:szCs w:val="20"/>
                <w:highlight w:val="yellow"/>
              </w:rPr>
            </w:pPr>
            <w:r>
              <w:rPr>
                <w:sz w:val="20"/>
                <w:szCs w:val="20"/>
              </w:rPr>
              <w:t>593</w:t>
            </w:r>
          </w:p>
        </w:tc>
      </w:tr>
      <w:tr w:rsidR="00F11973" w:rsidRPr="00F11973" w:rsidTr="00F11973">
        <w:trPr>
          <w:cantSplit/>
          <w:trHeight w:val="340"/>
        </w:trPr>
        <w:tc>
          <w:tcPr>
            <w:tcW w:w="2722" w:type="dxa"/>
            <w:tcMar>
              <w:left w:w="57" w:type="dxa"/>
              <w:right w:w="57" w:type="dxa"/>
            </w:tcMar>
            <w:vAlign w:val="center"/>
          </w:tcPr>
          <w:p w:rsidR="00F11973" w:rsidRPr="00F11973" w:rsidRDefault="00F11973" w:rsidP="00C56A14">
            <w:pPr>
              <w:pStyle w:val="aff5"/>
              <w:spacing w:line="240" w:lineRule="auto"/>
              <w:ind w:firstLine="0"/>
              <w:jc w:val="left"/>
              <w:rPr>
                <w:sz w:val="20"/>
                <w:szCs w:val="20"/>
              </w:rPr>
            </w:pPr>
            <w:r w:rsidRPr="00F11973">
              <w:rPr>
                <w:sz w:val="20"/>
                <w:szCs w:val="20"/>
              </w:rPr>
              <w:t>Наружный диаметр</w:t>
            </w:r>
          </w:p>
        </w:tc>
        <w:tc>
          <w:tcPr>
            <w:tcW w:w="1134" w:type="dxa"/>
            <w:tcMar>
              <w:left w:w="57" w:type="dxa"/>
              <w:right w:w="57" w:type="dxa"/>
            </w:tcMar>
            <w:vAlign w:val="center"/>
          </w:tcPr>
          <w:p w:rsidR="00F11973" w:rsidRPr="00F11973" w:rsidRDefault="00F11973" w:rsidP="00C56A14">
            <w:pPr>
              <w:pStyle w:val="aff5"/>
              <w:spacing w:line="240" w:lineRule="auto"/>
              <w:ind w:firstLine="0"/>
              <w:jc w:val="center"/>
              <w:rPr>
                <w:sz w:val="20"/>
                <w:szCs w:val="20"/>
              </w:rPr>
            </w:pPr>
            <w:r w:rsidRPr="00F11973">
              <w:rPr>
                <w:sz w:val="20"/>
                <w:szCs w:val="20"/>
              </w:rPr>
              <w:t>мм</w:t>
            </w:r>
          </w:p>
        </w:tc>
        <w:tc>
          <w:tcPr>
            <w:tcW w:w="6237" w:type="dxa"/>
            <w:gridSpan w:val="2"/>
            <w:tcMar>
              <w:left w:w="57" w:type="dxa"/>
              <w:right w:w="57" w:type="dxa"/>
            </w:tcMar>
            <w:vAlign w:val="center"/>
          </w:tcPr>
          <w:p w:rsidR="00F11973" w:rsidRPr="00F11973" w:rsidRDefault="00F11973" w:rsidP="00C56A14">
            <w:pPr>
              <w:pStyle w:val="aff5"/>
              <w:spacing w:line="240" w:lineRule="auto"/>
              <w:ind w:firstLine="0"/>
              <w:jc w:val="center"/>
              <w:rPr>
                <w:sz w:val="20"/>
                <w:szCs w:val="20"/>
                <w:highlight w:val="yellow"/>
              </w:rPr>
            </w:pPr>
            <w:r w:rsidRPr="00F11973">
              <w:rPr>
                <w:sz w:val="20"/>
                <w:szCs w:val="20"/>
              </w:rPr>
              <w:t>530</w:t>
            </w:r>
          </w:p>
        </w:tc>
      </w:tr>
      <w:tr w:rsidR="00F11973" w:rsidRPr="00F11973" w:rsidTr="00F11973">
        <w:trPr>
          <w:cantSplit/>
          <w:trHeight w:val="340"/>
        </w:trPr>
        <w:tc>
          <w:tcPr>
            <w:tcW w:w="2722" w:type="dxa"/>
            <w:tcMar>
              <w:left w:w="57" w:type="dxa"/>
              <w:right w:w="57" w:type="dxa"/>
            </w:tcMar>
            <w:vAlign w:val="center"/>
          </w:tcPr>
          <w:p w:rsidR="00F11973" w:rsidRPr="00F11973" w:rsidRDefault="00F11973" w:rsidP="00C56A14">
            <w:pPr>
              <w:pStyle w:val="aff5"/>
              <w:spacing w:line="240" w:lineRule="auto"/>
              <w:ind w:firstLine="0"/>
              <w:jc w:val="left"/>
              <w:rPr>
                <w:sz w:val="20"/>
                <w:szCs w:val="20"/>
              </w:rPr>
            </w:pPr>
            <w:r w:rsidRPr="00F11973">
              <w:rPr>
                <w:sz w:val="20"/>
                <w:szCs w:val="20"/>
              </w:rPr>
              <w:t>Толщина стенки трубы</w:t>
            </w:r>
          </w:p>
        </w:tc>
        <w:tc>
          <w:tcPr>
            <w:tcW w:w="1134" w:type="dxa"/>
            <w:tcMar>
              <w:left w:w="57" w:type="dxa"/>
              <w:right w:w="57" w:type="dxa"/>
            </w:tcMar>
            <w:vAlign w:val="center"/>
          </w:tcPr>
          <w:p w:rsidR="00F11973" w:rsidRPr="00F11973" w:rsidRDefault="00F11973" w:rsidP="00C56A14">
            <w:pPr>
              <w:pStyle w:val="aff5"/>
              <w:spacing w:line="240" w:lineRule="auto"/>
              <w:ind w:firstLine="0"/>
              <w:jc w:val="center"/>
              <w:rPr>
                <w:sz w:val="20"/>
                <w:szCs w:val="20"/>
              </w:rPr>
            </w:pPr>
            <w:r w:rsidRPr="00F11973">
              <w:rPr>
                <w:sz w:val="20"/>
                <w:szCs w:val="20"/>
              </w:rPr>
              <w:t>мм</w:t>
            </w:r>
          </w:p>
        </w:tc>
        <w:tc>
          <w:tcPr>
            <w:tcW w:w="2977" w:type="dxa"/>
            <w:tcMar>
              <w:left w:w="57" w:type="dxa"/>
              <w:right w:w="57" w:type="dxa"/>
            </w:tcMar>
            <w:vAlign w:val="center"/>
          </w:tcPr>
          <w:p w:rsidR="00F11973" w:rsidRPr="00F11973" w:rsidRDefault="00F11973" w:rsidP="00C56A14">
            <w:pPr>
              <w:pStyle w:val="aff5"/>
              <w:spacing w:line="240" w:lineRule="auto"/>
              <w:ind w:firstLine="0"/>
              <w:jc w:val="center"/>
              <w:rPr>
                <w:sz w:val="20"/>
                <w:szCs w:val="20"/>
              </w:rPr>
            </w:pPr>
            <w:r w:rsidRPr="00F11973">
              <w:rPr>
                <w:sz w:val="20"/>
                <w:szCs w:val="20"/>
              </w:rPr>
              <w:t>8</w:t>
            </w:r>
          </w:p>
        </w:tc>
        <w:tc>
          <w:tcPr>
            <w:tcW w:w="3260" w:type="dxa"/>
            <w:tcMar>
              <w:left w:w="57" w:type="dxa"/>
              <w:right w:w="57" w:type="dxa"/>
            </w:tcMar>
            <w:vAlign w:val="center"/>
          </w:tcPr>
          <w:p w:rsidR="00F11973" w:rsidRPr="00F11973" w:rsidRDefault="00F11973" w:rsidP="00C56A14">
            <w:pPr>
              <w:pStyle w:val="aff5"/>
              <w:spacing w:line="240" w:lineRule="auto"/>
              <w:ind w:firstLine="0"/>
              <w:jc w:val="center"/>
              <w:rPr>
                <w:sz w:val="20"/>
                <w:szCs w:val="20"/>
              </w:rPr>
            </w:pPr>
            <w:r w:rsidRPr="00F11973">
              <w:rPr>
                <w:sz w:val="20"/>
                <w:szCs w:val="20"/>
              </w:rPr>
              <w:t>12</w:t>
            </w:r>
          </w:p>
        </w:tc>
      </w:tr>
      <w:tr w:rsidR="00F11973" w:rsidRPr="00F11973" w:rsidTr="00F11973">
        <w:trPr>
          <w:cantSplit/>
          <w:trHeight w:val="340"/>
        </w:trPr>
        <w:tc>
          <w:tcPr>
            <w:tcW w:w="2722" w:type="dxa"/>
            <w:tcMar>
              <w:left w:w="57" w:type="dxa"/>
              <w:right w:w="57" w:type="dxa"/>
            </w:tcMar>
            <w:vAlign w:val="center"/>
          </w:tcPr>
          <w:p w:rsidR="00F11973" w:rsidRPr="00F11973" w:rsidRDefault="00F11973" w:rsidP="00C56A14">
            <w:pPr>
              <w:pStyle w:val="aff5"/>
              <w:spacing w:line="240" w:lineRule="auto"/>
              <w:ind w:firstLine="0"/>
              <w:jc w:val="left"/>
              <w:rPr>
                <w:sz w:val="20"/>
                <w:szCs w:val="20"/>
              </w:rPr>
            </w:pPr>
            <w:r w:rsidRPr="00F11973">
              <w:rPr>
                <w:sz w:val="20"/>
                <w:szCs w:val="20"/>
              </w:rPr>
              <w:t>Класс прочности труб</w:t>
            </w:r>
          </w:p>
        </w:tc>
        <w:tc>
          <w:tcPr>
            <w:tcW w:w="1134" w:type="dxa"/>
            <w:tcMar>
              <w:left w:w="57" w:type="dxa"/>
              <w:right w:w="57" w:type="dxa"/>
            </w:tcMar>
            <w:vAlign w:val="center"/>
          </w:tcPr>
          <w:p w:rsidR="00F11973" w:rsidRPr="00F11973" w:rsidRDefault="00F11973" w:rsidP="00C56A14">
            <w:pPr>
              <w:pStyle w:val="aff5"/>
              <w:spacing w:line="240" w:lineRule="auto"/>
              <w:ind w:firstLine="0"/>
              <w:jc w:val="center"/>
              <w:rPr>
                <w:sz w:val="20"/>
                <w:szCs w:val="20"/>
              </w:rPr>
            </w:pPr>
            <w:r w:rsidRPr="00F11973">
              <w:rPr>
                <w:sz w:val="20"/>
                <w:szCs w:val="20"/>
              </w:rPr>
              <w:t>-</w:t>
            </w:r>
          </w:p>
        </w:tc>
        <w:tc>
          <w:tcPr>
            <w:tcW w:w="2977" w:type="dxa"/>
            <w:tcMar>
              <w:left w:w="57" w:type="dxa"/>
              <w:right w:w="57" w:type="dxa"/>
            </w:tcMar>
            <w:vAlign w:val="center"/>
          </w:tcPr>
          <w:p w:rsidR="00F11973" w:rsidRPr="00F11973" w:rsidRDefault="00F11973" w:rsidP="00C56A14">
            <w:pPr>
              <w:pStyle w:val="aff5"/>
              <w:spacing w:line="240" w:lineRule="auto"/>
              <w:ind w:firstLine="0"/>
              <w:jc w:val="center"/>
              <w:rPr>
                <w:sz w:val="20"/>
                <w:szCs w:val="20"/>
              </w:rPr>
            </w:pPr>
            <w:r w:rsidRPr="00F11973">
              <w:rPr>
                <w:sz w:val="20"/>
                <w:szCs w:val="20"/>
              </w:rPr>
              <w:t>К48</w:t>
            </w:r>
          </w:p>
        </w:tc>
        <w:tc>
          <w:tcPr>
            <w:tcW w:w="3260" w:type="dxa"/>
            <w:tcMar>
              <w:left w:w="57" w:type="dxa"/>
              <w:right w:w="57" w:type="dxa"/>
            </w:tcMar>
            <w:vAlign w:val="center"/>
          </w:tcPr>
          <w:p w:rsidR="00F11973" w:rsidRPr="00F11973" w:rsidRDefault="00F11973" w:rsidP="00C56A14">
            <w:pPr>
              <w:pStyle w:val="aff5"/>
              <w:spacing w:line="240" w:lineRule="auto"/>
              <w:ind w:firstLine="0"/>
              <w:jc w:val="center"/>
              <w:rPr>
                <w:sz w:val="20"/>
                <w:szCs w:val="20"/>
              </w:rPr>
            </w:pPr>
            <w:r w:rsidRPr="00F11973">
              <w:rPr>
                <w:sz w:val="20"/>
                <w:szCs w:val="20"/>
              </w:rPr>
              <w:t>К56</w:t>
            </w:r>
          </w:p>
        </w:tc>
      </w:tr>
      <w:tr w:rsidR="00F11973" w:rsidRPr="00F11973" w:rsidTr="00F11973">
        <w:trPr>
          <w:cantSplit/>
          <w:trHeight w:val="340"/>
        </w:trPr>
        <w:tc>
          <w:tcPr>
            <w:tcW w:w="2722" w:type="dxa"/>
            <w:tcMar>
              <w:left w:w="57" w:type="dxa"/>
              <w:right w:w="57" w:type="dxa"/>
            </w:tcMar>
            <w:vAlign w:val="center"/>
          </w:tcPr>
          <w:p w:rsidR="00F11973" w:rsidRPr="00F11973" w:rsidRDefault="00F11973" w:rsidP="00C56A14">
            <w:pPr>
              <w:pStyle w:val="aff5"/>
              <w:spacing w:line="240" w:lineRule="auto"/>
              <w:ind w:firstLine="0"/>
              <w:jc w:val="left"/>
              <w:rPr>
                <w:sz w:val="20"/>
                <w:szCs w:val="20"/>
              </w:rPr>
            </w:pPr>
            <w:r w:rsidRPr="00F11973">
              <w:rPr>
                <w:sz w:val="20"/>
                <w:szCs w:val="20"/>
              </w:rPr>
              <w:t>Рабочее давление</w:t>
            </w:r>
          </w:p>
        </w:tc>
        <w:tc>
          <w:tcPr>
            <w:tcW w:w="1134" w:type="dxa"/>
            <w:tcMar>
              <w:left w:w="57" w:type="dxa"/>
              <w:right w:w="57" w:type="dxa"/>
            </w:tcMar>
            <w:vAlign w:val="center"/>
          </w:tcPr>
          <w:p w:rsidR="00F11973" w:rsidRPr="00F11973" w:rsidRDefault="00F11973" w:rsidP="00C56A14">
            <w:pPr>
              <w:pStyle w:val="aff5"/>
              <w:spacing w:line="240" w:lineRule="auto"/>
              <w:ind w:firstLine="0"/>
              <w:jc w:val="center"/>
              <w:rPr>
                <w:sz w:val="20"/>
                <w:szCs w:val="20"/>
              </w:rPr>
            </w:pPr>
            <w:r w:rsidRPr="00F11973">
              <w:rPr>
                <w:sz w:val="20"/>
                <w:szCs w:val="20"/>
              </w:rPr>
              <w:t>МПа</w:t>
            </w:r>
          </w:p>
        </w:tc>
        <w:tc>
          <w:tcPr>
            <w:tcW w:w="6237" w:type="dxa"/>
            <w:gridSpan w:val="2"/>
            <w:tcMar>
              <w:left w:w="57" w:type="dxa"/>
              <w:right w:w="57" w:type="dxa"/>
            </w:tcMar>
            <w:vAlign w:val="center"/>
          </w:tcPr>
          <w:p w:rsidR="00F11973" w:rsidRPr="00F11973" w:rsidRDefault="00F11973" w:rsidP="00F11973">
            <w:pPr>
              <w:pStyle w:val="aff5"/>
              <w:spacing w:line="240" w:lineRule="auto"/>
              <w:ind w:firstLine="0"/>
              <w:jc w:val="center"/>
              <w:rPr>
                <w:sz w:val="20"/>
                <w:szCs w:val="20"/>
              </w:rPr>
            </w:pPr>
            <w:r w:rsidRPr="00F11973">
              <w:rPr>
                <w:sz w:val="20"/>
                <w:szCs w:val="20"/>
              </w:rPr>
              <w:t xml:space="preserve">6,28 </w:t>
            </w:r>
          </w:p>
        </w:tc>
      </w:tr>
      <w:tr w:rsidR="00F11973" w:rsidRPr="00F11973" w:rsidTr="00F11973">
        <w:trPr>
          <w:cantSplit/>
          <w:trHeight w:val="340"/>
        </w:trPr>
        <w:tc>
          <w:tcPr>
            <w:tcW w:w="2722" w:type="dxa"/>
            <w:tcMar>
              <w:left w:w="57" w:type="dxa"/>
              <w:right w:w="57" w:type="dxa"/>
            </w:tcMar>
            <w:vAlign w:val="center"/>
          </w:tcPr>
          <w:p w:rsidR="00F11973" w:rsidRPr="00F11973" w:rsidRDefault="00F11973" w:rsidP="00C56A14">
            <w:pPr>
              <w:pStyle w:val="aff5"/>
              <w:spacing w:line="240" w:lineRule="auto"/>
              <w:ind w:firstLine="0"/>
              <w:jc w:val="left"/>
              <w:rPr>
                <w:sz w:val="20"/>
                <w:szCs w:val="20"/>
              </w:rPr>
            </w:pPr>
            <w:r w:rsidRPr="00F11973">
              <w:rPr>
                <w:sz w:val="20"/>
                <w:szCs w:val="20"/>
              </w:rPr>
              <w:t>Пропускная способность</w:t>
            </w:r>
          </w:p>
          <w:p w:rsidR="00F11973" w:rsidRPr="00F11973" w:rsidRDefault="00F11973" w:rsidP="00C56A14">
            <w:pPr>
              <w:pStyle w:val="aff5"/>
              <w:spacing w:line="240" w:lineRule="auto"/>
              <w:ind w:firstLine="0"/>
              <w:jc w:val="left"/>
              <w:rPr>
                <w:sz w:val="20"/>
                <w:szCs w:val="20"/>
              </w:rPr>
            </w:pPr>
            <w:r w:rsidRPr="00F11973">
              <w:rPr>
                <w:sz w:val="20"/>
                <w:szCs w:val="20"/>
              </w:rPr>
              <w:t>(производительность)</w:t>
            </w:r>
          </w:p>
          <w:p w:rsidR="00F11973" w:rsidRPr="00F11973" w:rsidRDefault="00F11973" w:rsidP="00C56A14">
            <w:pPr>
              <w:pStyle w:val="aff5"/>
              <w:spacing w:line="240" w:lineRule="auto"/>
              <w:ind w:firstLine="0"/>
              <w:jc w:val="left"/>
              <w:rPr>
                <w:sz w:val="20"/>
                <w:szCs w:val="20"/>
              </w:rPr>
            </w:pPr>
            <w:r w:rsidRPr="00F11973">
              <w:rPr>
                <w:sz w:val="20"/>
                <w:szCs w:val="20"/>
              </w:rPr>
              <w:t>нефтепродуктопровода</w:t>
            </w:r>
          </w:p>
        </w:tc>
        <w:tc>
          <w:tcPr>
            <w:tcW w:w="1134" w:type="dxa"/>
            <w:tcMar>
              <w:left w:w="57" w:type="dxa"/>
              <w:right w:w="57" w:type="dxa"/>
            </w:tcMar>
            <w:vAlign w:val="center"/>
          </w:tcPr>
          <w:p w:rsidR="00F11973" w:rsidRPr="00F11973" w:rsidRDefault="00F11973" w:rsidP="00C56A14">
            <w:pPr>
              <w:pStyle w:val="aff5"/>
              <w:spacing w:line="240" w:lineRule="auto"/>
              <w:ind w:firstLine="0"/>
              <w:jc w:val="center"/>
              <w:rPr>
                <w:sz w:val="20"/>
                <w:szCs w:val="20"/>
              </w:rPr>
            </w:pPr>
            <w:r w:rsidRPr="00F11973">
              <w:rPr>
                <w:sz w:val="20"/>
                <w:szCs w:val="20"/>
              </w:rPr>
              <w:t>млн.т/год</w:t>
            </w:r>
          </w:p>
        </w:tc>
        <w:tc>
          <w:tcPr>
            <w:tcW w:w="6237" w:type="dxa"/>
            <w:gridSpan w:val="2"/>
            <w:tcMar>
              <w:left w:w="57" w:type="dxa"/>
              <w:right w:w="57" w:type="dxa"/>
            </w:tcMar>
            <w:vAlign w:val="center"/>
          </w:tcPr>
          <w:p w:rsidR="00F11973" w:rsidRPr="00F11973" w:rsidRDefault="00F11973" w:rsidP="00F11973">
            <w:pPr>
              <w:pStyle w:val="aff5"/>
              <w:spacing w:line="240" w:lineRule="auto"/>
              <w:ind w:firstLine="0"/>
              <w:jc w:val="center"/>
              <w:rPr>
                <w:sz w:val="20"/>
                <w:szCs w:val="20"/>
              </w:rPr>
            </w:pPr>
            <w:r w:rsidRPr="00F11973">
              <w:rPr>
                <w:sz w:val="20"/>
                <w:szCs w:val="20"/>
              </w:rPr>
              <w:t>9,</w:t>
            </w:r>
            <w:r w:rsidR="00D92844">
              <w:rPr>
                <w:sz w:val="20"/>
                <w:szCs w:val="20"/>
              </w:rPr>
              <w:t>8</w:t>
            </w:r>
          </w:p>
        </w:tc>
      </w:tr>
      <w:tr w:rsidR="00F11973" w:rsidRPr="00F11973" w:rsidTr="00F11973">
        <w:trPr>
          <w:cantSplit/>
          <w:trHeight w:val="340"/>
        </w:trPr>
        <w:tc>
          <w:tcPr>
            <w:tcW w:w="2722" w:type="dxa"/>
            <w:tcMar>
              <w:left w:w="57" w:type="dxa"/>
              <w:right w:w="57" w:type="dxa"/>
            </w:tcMar>
            <w:vAlign w:val="center"/>
          </w:tcPr>
          <w:p w:rsidR="00F11973" w:rsidRPr="00F11973" w:rsidRDefault="00F11973" w:rsidP="00C56A14">
            <w:pPr>
              <w:pStyle w:val="aff5"/>
              <w:spacing w:line="240" w:lineRule="auto"/>
              <w:ind w:firstLine="0"/>
              <w:jc w:val="left"/>
              <w:rPr>
                <w:sz w:val="20"/>
                <w:szCs w:val="20"/>
              </w:rPr>
            </w:pPr>
            <w:r w:rsidRPr="00F11973">
              <w:rPr>
                <w:sz w:val="20"/>
                <w:szCs w:val="20"/>
              </w:rPr>
              <w:t>Изоляция трубы</w:t>
            </w:r>
          </w:p>
        </w:tc>
        <w:tc>
          <w:tcPr>
            <w:tcW w:w="1134" w:type="dxa"/>
            <w:tcMar>
              <w:left w:w="57" w:type="dxa"/>
              <w:right w:w="57" w:type="dxa"/>
            </w:tcMar>
            <w:vAlign w:val="center"/>
          </w:tcPr>
          <w:p w:rsidR="00F11973" w:rsidRPr="00F11973" w:rsidRDefault="00F11973" w:rsidP="00C56A14">
            <w:pPr>
              <w:pStyle w:val="aff5"/>
              <w:spacing w:line="240" w:lineRule="auto"/>
              <w:ind w:firstLine="0"/>
              <w:jc w:val="center"/>
              <w:rPr>
                <w:sz w:val="20"/>
                <w:szCs w:val="20"/>
              </w:rPr>
            </w:pPr>
            <w:r w:rsidRPr="00F11973">
              <w:rPr>
                <w:sz w:val="20"/>
                <w:szCs w:val="20"/>
              </w:rPr>
              <w:t>-</w:t>
            </w:r>
          </w:p>
        </w:tc>
        <w:tc>
          <w:tcPr>
            <w:tcW w:w="2977" w:type="dxa"/>
            <w:tcMar>
              <w:left w:w="57" w:type="dxa"/>
              <w:right w:w="57" w:type="dxa"/>
            </w:tcMar>
            <w:vAlign w:val="center"/>
          </w:tcPr>
          <w:p w:rsidR="00F11973" w:rsidRPr="00F11973" w:rsidRDefault="00F11973" w:rsidP="00C56A14">
            <w:pPr>
              <w:jc w:val="center"/>
              <w:rPr>
                <w:sz w:val="20"/>
                <w:szCs w:val="20"/>
              </w:rPr>
            </w:pPr>
            <w:r w:rsidRPr="00F11973">
              <w:rPr>
                <w:sz w:val="20"/>
                <w:szCs w:val="20"/>
              </w:rPr>
              <w:t>полилен</w:t>
            </w:r>
          </w:p>
        </w:tc>
        <w:tc>
          <w:tcPr>
            <w:tcW w:w="3260" w:type="dxa"/>
            <w:tcMar>
              <w:left w:w="57" w:type="dxa"/>
              <w:right w:w="57" w:type="dxa"/>
            </w:tcMar>
            <w:vAlign w:val="center"/>
          </w:tcPr>
          <w:p w:rsidR="00F11973" w:rsidRPr="00F11973" w:rsidRDefault="00F11973" w:rsidP="00C56A14">
            <w:pPr>
              <w:jc w:val="center"/>
              <w:rPr>
                <w:sz w:val="20"/>
                <w:szCs w:val="20"/>
                <w:highlight w:val="yellow"/>
              </w:rPr>
            </w:pPr>
            <w:r w:rsidRPr="00F11973">
              <w:rPr>
                <w:sz w:val="20"/>
                <w:szCs w:val="20"/>
              </w:rPr>
              <w:t>Заводское полиэтиленовое покрытие из экструдированного полиэтилена, тип 1</w:t>
            </w:r>
          </w:p>
        </w:tc>
      </w:tr>
      <w:tr w:rsidR="00F11973" w:rsidRPr="00F11973" w:rsidTr="00F11973">
        <w:trPr>
          <w:cantSplit/>
          <w:trHeight w:val="340"/>
        </w:trPr>
        <w:tc>
          <w:tcPr>
            <w:tcW w:w="2722" w:type="dxa"/>
            <w:tcMar>
              <w:left w:w="57" w:type="dxa"/>
              <w:right w:w="57" w:type="dxa"/>
            </w:tcMar>
            <w:vAlign w:val="center"/>
          </w:tcPr>
          <w:p w:rsidR="00F11973" w:rsidRPr="00F11973" w:rsidRDefault="00F11973" w:rsidP="00C56A14">
            <w:pPr>
              <w:pStyle w:val="aff5"/>
              <w:spacing w:line="240" w:lineRule="auto"/>
              <w:ind w:firstLine="0"/>
              <w:jc w:val="left"/>
              <w:rPr>
                <w:sz w:val="20"/>
                <w:szCs w:val="20"/>
              </w:rPr>
            </w:pPr>
            <w:r w:rsidRPr="00F11973">
              <w:rPr>
                <w:sz w:val="20"/>
                <w:szCs w:val="20"/>
              </w:rPr>
              <w:t>Балластировка</w:t>
            </w:r>
          </w:p>
        </w:tc>
        <w:tc>
          <w:tcPr>
            <w:tcW w:w="1134" w:type="dxa"/>
            <w:tcMar>
              <w:left w:w="57" w:type="dxa"/>
              <w:right w:w="57" w:type="dxa"/>
            </w:tcMar>
            <w:vAlign w:val="center"/>
          </w:tcPr>
          <w:p w:rsidR="00F11973" w:rsidRPr="00F11973" w:rsidRDefault="00F11973" w:rsidP="00C56A14">
            <w:pPr>
              <w:pStyle w:val="aff5"/>
              <w:spacing w:line="240" w:lineRule="auto"/>
              <w:ind w:firstLine="0"/>
              <w:jc w:val="center"/>
              <w:rPr>
                <w:sz w:val="20"/>
                <w:szCs w:val="20"/>
              </w:rPr>
            </w:pPr>
            <w:r w:rsidRPr="00F11973">
              <w:rPr>
                <w:sz w:val="20"/>
                <w:szCs w:val="20"/>
              </w:rPr>
              <w:t>-</w:t>
            </w:r>
          </w:p>
        </w:tc>
        <w:tc>
          <w:tcPr>
            <w:tcW w:w="2977" w:type="dxa"/>
            <w:tcMar>
              <w:left w:w="57" w:type="dxa"/>
              <w:right w:w="57" w:type="dxa"/>
            </w:tcMar>
            <w:vAlign w:val="center"/>
          </w:tcPr>
          <w:p w:rsidR="00F11973" w:rsidRPr="00F11973" w:rsidRDefault="00F11973" w:rsidP="00C56A14">
            <w:pPr>
              <w:jc w:val="center"/>
              <w:rPr>
                <w:sz w:val="20"/>
                <w:szCs w:val="20"/>
              </w:rPr>
            </w:pPr>
            <w:r w:rsidRPr="00F11973">
              <w:rPr>
                <w:sz w:val="20"/>
                <w:szCs w:val="20"/>
              </w:rPr>
              <w:t>-</w:t>
            </w:r>
          </w:p>
        </w:tc>
        <w:tc>
          <w:tcPr>
            <w:tcW w:w="3260" w:type="dxa"/>
            <w:tcMar>
              <w:left w:w="57" w:type="dxa"/>
              <w:right w:w="57" w:type="dxa"/>
            </w:tcMar>
            <w:vAlign w:val="center"/>
          </w:tcPr>
          <w:p w:rsidR="00F11973" w:rsidRPr="00F11973" w:rsidRDefault="00F11973" w:rsidP="00C56A14">
            <w:pPr>
              <w:ind w:right="-57" w:hanging="57"/>
              <w:jc w:val="center"/>
              <w:rPr>
                <w:sz w:val="20"/>
                <w:szCs w:val="20"/>
              </w:rPr>
            </w:pPr>
            <w:r w:rsidRPr="00F11973">
              <w:rPr>
                <w:bCs/>
                <w:sz w:val="20"/>
                <w:szCs w:val="20"/>
              </w:rPr>
              <w:t>ЧБУ-530,</w:t>
            </w:r>
            <w:r w:rsidRPr="00F11973">
              <w:rPr>
                <w:sz w:val="20"/>
                <w:szCs w:val="20"/>
              </w:rPr>
              <w:t xml:space="preserve"> БУОТ-530</w:t>
            </w:r>
          </w:p>
        </w:tc>
      </w:tr>
    </w:tbl>
    <w:p w:rsidR="005C5DFF" w:rsidRPr="008A4AB6" w:rsidRDefault="005C5DFF" w:rsidP="005C5DFF">
      <w:pPr>
        <w:tabs>
          <w:tab w:val="left" w:pos="1276"/>
          <w:tab w:val="left" w:pos="1843"/>
          <w:tab w:val="left" w:pos="4536"/>
        </w:tabs>
        <w:autoSpaceDE w:val="0"/>
        <w:autoSpaceDN w:val="0"/>
        <w:adjustRightInd w:val="0"/>
        <w:ind w:firstLine="709"/>
        <w:jc w:val="both"/>
      </w:pPr>
      <w:r w:rsidRPr="008A4AB6">
        <w:t>В соответствии с п.6.2 СП 36.13330.2012 в зависимости от диаметра трубопровода рассматриваемый нефтепродуктопровод относится к III классу.</w:t>
      </w:r>
    </w:p>
    <w:p w:rsidR="005C5DFF" w:rsidRPr="008A4AB6" w:rsidRDefault="005C5DFF" w:rsidP="005C5DFF">
      <w:pPr>
        <w:tabs>
          <w:tab w:val="left" w:pos="1276"/>
          <w:tab w:val="left" w:pos="1843"/>
          <w:tab w:val="left" w:pos="4536"/>
        </w:tabs>
        <w:autoSpaceDE w:val="0"/>
        <w:autoSpaceDN w:val="0"/>
        <w:adjustRightInd w:val="0"/>
        <w:ind w:firstLine="709"/>
        <w:jc w:val="both"/>
      </w:pPr>
      <w:r w:rsidRPr="008A4AB6">
        <w:t xml:space="preserve">МНПП «Куйбышев-Брянск» DN 500 мм в соответствии с требованиями п.6.4 </w:t>
      </w:r>
      <w:r w:rsidRPr="008A4AB6">
        <w:br/>
      </w:r>
      <w:hyperlink r:id="rId8" w:history="1">
        <w:r w:rsidRPr="008A4AB6">
          <w:t>СП 36.13330.2012</w:t>
        </w:r>
      </w:hyperlink>
      <w:r w:rsidRPr="008A4AB6">
        <w:t xml:space="preserve"> соответствует категории III.</w:t>
      </w:r>
    </w:p>
    <w:p w:rsidR="005C5DFF" w:rsidRPr="008A4AB6" w:rsidRDefault="005C5DFF" w:rsidP="005C5DFF">
      <w:pPr>
        <w:tabs>
          <w:tab w:val="left" w:pos="1276"/>
          <w:tab w:val="left" w:pos="1843"/>
          <w:tab w:val="left" w:pos="4536"/>
        </w:tabs>
        <w:autoSpaceDE w:val="0"/>
        <w:autoSpaceDN w:val="0"/>
        <w:adjustRightInd w:val="0"/>
        <w:ind w:firstLine="709"/>
        <w:jc w:val="both"/>
      </w:pPr>
      <w:r w:rsidRPr="008A4AB6">
        <w:t>Идентификационные признаки проектируемых зданий и сооружений:</w:t>
      </w:r>
    </w:p>
    <w:p w:rsidR="005C5DFF" w:rsidRPr="008A4AB6" w:rsidRDefault="005C5DFF" w:rsidP="005C5DFF">
      <w:pPr>
        <w:tabs>
          <w:tab w:val="left" w:pos="1276"/>
          <w:tab w:val="left" w:pos="1843"/>
          <w:tab w:val="left" w:pos="4536"/>
        </w:tabs>
        <w:autoSpaceDE w:val="0"/>
        <w:autoSpaceDN w:val="0"/>
        <w:adjustRightInd w:val="0"/>
        <w:ind w:firstLine="709"/>
        <w:jc w:val="both"/>
      </w:pPr>
      <w:r w:rsidRPr="008A4AB6">
        <w:t>1) назначение: по классификации ОК 013-2014: 12 4526501, КЧ 6, Магистральный трубопровод; по классификации ОК 029-2014: код 49.50.12 - транспортирование по трубопроводам нефтепродуктов;</w:t>
      </w:r>
    </w:p>
    <w:p w:rsidR="005C5DFF" w:rsidRPr="008A4AB6" w:rsidRDefault="005C5DFF" w:rsidP="005C5DFF">
      <w:pPr>
        <w:tabs>
          <w:tab w:val="left" w:pos="1276"/>
          <w:tab w:val="left" w:pos="1843"/>
          <w:tab w:val="left" w:pos="4536"/>
        </w:tabs>
        <w:autoSpaceDE w:val="0"/>
        <w:autoSpaceDN w:val="0"/>
        <w:adjustRightInd w:val="0"/>
        <w:ind w:firstLine="709"/>
        <w:jc w:val="both"/>
      </w:pPr>
      <w:r w:rsidRPr="008A4AB6">
        <w:t>2) принадлежность к объектам транспортной инфраструктуры и к другим объектам, функционально-технологические особенности которых влияют на их безопасность: принадлежит;</w:t>
      </w:r>
    </w:p>
    <w:p w:rsidR="005C5DFF" w:rsidRPr="008A4AB6" w:rsidRDefault="005C5DFF" w:rsidP="005C5DFF">
      <w:pPr>
        <w:tabs>
          <w:tab w:val="left" w:pos="1276"/>
          <w:tab w:val="left" w:pos="1843"/>
          <w:tab w:val="left" w:pos="4536"/>
        </w:tabs>
        <w:autoSpaceDE w:val="0"/>
        <w:autoSpaceDN w:val="0"/>
        <w:adjustRightInd w:val="0"/>
        <w:ind w:firstLine="709"/>
        <w:jc w:val="both"/>
      </w:pPr>
      <w:r w:rsidRPr="008A4AB6">
        <w:t>3) возможность опасных природных процессов и явлений и техногенных воздействий на территории, на которой будут осуществляться строительство, реконструкция и эксплуатация здания или сооружения: имеется возможность техногенных воздействий, подтопление;</w:t>
      </w:r>
    </w:p>
    <w:p w:rsidR="005C5DFF" w:rsidRPr="008A4AB6" w:rsidRDefault="005C5DFF" w:rsidP="005C5DFF">
      <w:pPr>
        <w:tabs>
          <w:tab w:val="left" w:pos="1276"/>
          <w:tab w:val="left" w:pos="1843"/>
          <w:tab w:val="left" w:pos="4536"/>
        </w:tabs>
        <w:autoSpaceDE w:val="0"/>
        <w:autoSpaceDN w:val="0"/>
        <w:adjustRightInd w:val="0"/>
        <w:ind w:firstLine="709"/>
        <w:jc w:val="both"/>
      </w:pPr>
      <w:r w:rsidRPr="008A4AB6">
        <w:t>4) принадлежность к опасным производственным объектам: принадлежит;</w:t>
      </w:r>
    </w:p>
    <w:p w:rsidR="005C5DFF" w:rsidRPr="008A4AB6" w:rsidRDefault="005C5DFF" w:rsidP="005C5DFF">
      <w:pPr>
        <w:tabs>
          <w:tab w:val="left" w:pos="1276"/>
          <w:tab w:val="left" w:pos="1843"/>
          <w:tab w:val="left" w:pos="4536"/>
        </w:tabs>
        <w:autoSpaceDE w:val="0"/>
        <w:autoSpaceDN w:val="0"/>
        <w:adjustRightInd w:val="0"/>
        <w:ind w:firstLine="709"/>
        <w:jc w:val="both"/>
      </w:pPr>
      <w:r w:rsidRPr="008A4AB6">
        <w:t>5) пожарная и взрывопожарная опасность: категория БН, класс взрывопажароопасности - II (B-1г);</w:t>
      </w:r>
    </w:p>
    <w:p w:rsidR="005C5DFF" w:rsidRPr="008A4AB6" w:rsidRDefault="005C5DFF" w:rsidP="005C5DFF">
      <w:pPr>
        <w:tabs>
          <w:tab w:val="left" w:pos="1276"/>
          <w:tab w:val="left" w:pos="1843"/>
          <w:tab w:val="left" w:pos="4536"/>
        </w:tabs>
        <w:autoSpaceDE w:val="0"/>
        <w:autoSpaceDN w:val="0"/>
        <w:adjustRightInd w:val="0"/>
        <w:ind w:firstLine="709"/>
        <w:jc w:val="both"/>
      </w:pPr>
      <w:r w:rsidRPr="008A4AB6">
        <w:t>6) наличие помещений с постоянным пребыванием людей: отсутствуют;</w:t>
      </w:r>
    </w:p>
    <w:p w:rsidR="005C5DFF" w:rsidRPr="008A4AB6" w:rsidRDefault="005C5DFF" w:rsidP="005C5DFF">
      <w:pPr>
        <w:tabs>
          <w:tab w:val="left" w:pos="1276"/>
          <w:tab w:val="left" w:pos="1843"/>
          <w:tab w:val="left" w:pos="4536"/>
        </w:tabs>
        <w:autoSpaceDE w:val="0"/>
        <w:autoSpaceDN w:val="0"/>
        <w:adjustRightInd w:val="0"/>
        <w:ind w:firstLine="709"/>
        <w:jc w:val="both"/>
      </w:pPr>
      <w:r w:rsidRPr="008A4AB6">
        <w:t>7) уровень ответственности: повышенный.</w:t>
      </w:r>
    </w:p>
    <w:p w:rsidR="005C5DFF" w:rsidRDefault="005C5DFF" w:rsidP="00720366">
      <w:pPr>
        <w:tabs>
          <w:tab w:val="left" w:pos="1276"/>
          <w:tab w:val="left" w:pos="1843"/>
          <w:tab w:val="left" w:pos="4536"/>
        </w:tabs>
        <w:autoSpaceDE w:val="0"/>
        <w:autoSpaceDN w:val="0"/>
        <w:adjustRightInd w:val="0"/>
        <w:ind w:firstLine="709"/>
        <w:jc w:val="both"/>
      </w:pPr>
      <w:r w:rsidRPr="008A4AB6">
        <w:t xml:space="preserve">Нормативный (расчетный) срок безопасной эксплуатации заменяемого участка нефтепродуктопровода, не подвергаемого эксплуатационным нагрузкам, определяется на </w:t>
      </w:r>
      <w:r w:rsidRPr="008A4AB6">
        <w:lastRenderedPageBreak/>
        <w:t>основании единых норм амортизационных отчислений на восстановление основных фондов</w:t>
      </w:r>
      <w:r>
        <w:t>.</w:t>
      </w:r>
    </w:p>
    <w:p w:rsidR="00720366" w:rsidRPr="00720366" w:rsidRDefault="00720366" w:rsidP="00720366">
      <w:pPr>
        <w:tabs>
          <w:tab w:val="left" w:pos="1276"/>
          <w:tab w:val="left" w:pos="1843"/>
          <w:tab w:val="left" w:pos="4536"/>
        </w:tabs>
        <w:autoSpaceDE w:val="0"/>
        <w:autoSpaceDN w:val="0"/>
        <w:adjustRightInd w:val="0"/>
        <w:ind w:firstLine="709"/>
        <w:jc w:val="both"/>
      </w:pPr>
    </w:p>
    <w:p w:rsidR="00E828C4" w:rsidRDefault="008110A0" w:rsidP="00DF7031">
      <w:pPr>
        <w:jc w:val="center"/>
        <w:rPr>
          <w:b/>
          <w:sz w:val="28"/>
          <w:szCs w:val="28"/>
        </w:rPr>
      </w:pPr>
      <w:r>
        <w:rPr>
          <w:b/>
          <w:sz w:val="28"/>
          <w:szCs w:val="28"/>
        </w:rPr>
        <w:t>Сведения об основных положениях документа территориального планирования, предусматривающего размещение линейного объекта</w:t>
      </w:r>
    </w:p>
    <w:p w:rsidR="00C72583" w:rsidRDefault="00C72583" w:rsidP="00E828C4">
      <w:pPr>
        <w:ind w:left="720"/>
        <w:jc w:val="center"/>
        <w:rPr>
          <w:b/>
          <w:sz w:val="28"/>
          <w:szCs w:val="28"/>
        </w:rPr>
      </w:pPr>
    </w:p>
    <w:p w:rsidR="00CB01E2" w:rsidRPr="00F97491" w:rsidRDefault="00CB01E2" w:rsidP="00CB01E2">
      <w:pPr>
        <w:keepNext/>
        <w:tabs>
          <w:tab w:val="left" w:pos="993"/>
          <w:tab w:val="left" w:pos="9911"/>
        </w:tabs>
        <w:suppressAutoHyphens/>
        <w:ind w:firstLine="709"/>
        <w:jc w:val="both"/>
        <w:outlineLvl w:val="1"/>
        <w:rPr>
          <w:bCs/>
          <w:iCs/>
        </w:rPr>
      </w:pPr>
      <w:r w:rsidRPr="00F97491">
        <w:rPr>
          <w:bCs/>
          <w:iCs/>
        </w:rPr>
        <w:t>Настоящ</w:t>
      </w:r>
      <w:r>
        <w:rPr>
          <w:bCs/>
          <w:iCs/>
        </w:rPr>
        <w:t>ая документация по планировке территории</w:t>
      </w:r>
      <w:r w:rsidRPr="00F97491">
        <w:rPr>
          <w:bCs/>
          <w:iCs/>
        </w:rPr>
        <w:t xml:space="preserve"> </w:t>
      </w:r>
      <w:r>
        <w:rPr>
          <w:bCs/>
          <w:iCs/>
        </w:rPr>
        <w:t>(</w:t>
      </w:r>
      <w:r w:rsidRPr="00F97491">
        <w:rPr>
          <w:bCs/>
          <w:iCs/>
        </w:rPr>
        <w:t>проект планировки</w:t>
      </w:r>
      <w:r>
        <w:rPr>
          <w:bCs/>
          <w:iCs/>
        </w:rPr>
        <w:t xml:space="preserve"> территории</w:t>
      </w:r>
      <w:r w:rsidRPr="00F97491">
        <w:rPr>
          <w:bCs/>
          <w:iCs/>
        </w:rPr>
        <w:t>, содержащий проект межевания территории</w:t>
      </w:r>
      <w:r>
        <w:rPr>
          <w:bCs/>
          <w:iCs/>
        </w:rPr>
        <w:t>)</w:t>
      </w:r>
      <w:r w:rsidRPr="00F97491">
        <w:rPr>
          <w:bCs/>
          <w:iCs/>
        </w:rPr>
        <w:t xml:space="preserve"> выполнен</w:t>
      </w:r>
      <w:r>
        <w:rPr>
          <w:bCs/>
          <w:iCs/>
        </w:rPr>
        <w:t>а</w:t>
      </w:r>
      <w:r w:rsidRPr="00F97491">
        <w:rPr>
          <w:bCs/>
          <w:iCs/>
        </w:rPr>
        <w:t xml:space="preserve"> на основании:</w:t>
      </w:r>
    </w:p>
    <w:p w:rsidR="00CB01E2" w:rsidRPr="00CB01E2" w:rsidRDefault="00CB01E2" w:rsidP="00CB01E2">
      <w:pPr>
        <w:pStyle w:val="af"/>
        <w:numPr>
          <w:ilvl w:val="0"/>
          <w:numId w:val="21"/>
        </w:numPr>
        <w:tabs>
          <w:tab w:val="left" w:pos="993"/>
        </w:tabs>
        <w:ind w:left="0" w:firstLine="709"/>
        <w:jc w:val="both"/>
      </w:pPr>
      <w:r w:rsidRPr="00173AE1">
        <w:rPr>
          <w:bCs/>
          <w:iCs/>
        </w:rPr>
        <w:t xml:space="preserve">Приказа АО «Транснефть-Дружба» № </w:t>
      </w:r>
      <w:r>
        <w:t xml:space="preserve">875 </w:t>
      </w:r>
      <w:r w:rsidRPr="00C76786">
        <w:t xml:space="preserve">от </w:t>
      </w:r>
      <w:r>
        <w:t>08.06.2018</w:t>
      </w:r>
      <w:r w:rsidRPr="00C76786">
        <w:t xml:space="preserve"> </w:t>
      </w:r>
      <w:r w:rsidRPr="00173AE1">
        <w:rPr>
          <w:bCs/>
          <w:iCs/>
        </w:rPr>
        <w:t>г. (О подготовке документации по планировке территории)</w:t>
      </w:r>
      <w:r>
        <w:rPr>
          <w:bCs/>
          <w:iCs/>
        </w:rPr>
        <w:t>;</w:t>
      </w:r>
    </w:p>
    <w:p w:rsidR="000704C9" w:rsidRDefault="00CB01E2" w:rsidP="00CB01E2">
      <w:pPr>
        <w:pStyle w:val="af"/>
        <w:numPr>
          <w:ilvl w:val="0"/>
          <w:numId w:val="21"/>
        </w:numPr>
        <w:tabs>
          <w:tab w:val="left" w:pos="993"/>
        </w:tabs>
        <w:ind w:left="0" w:firstLine="709"/>
        <w:jc w:val="both"/>
      </w:pPr>
      <w:r w:rsidRPr="00CB01E2">
        <w:rPr>
          <w:bCs/>
          <w:iCs/>
        </w:rPr>
        <w:t xml:space="preserve">Схемы территориального планирования Российской Федерации в области федерального транспорта (в части трубопроводного транспорта), утвержденной распоряжением Правительства Российской Федерации от 06.05.2015 г. № 816-р (ред. от </w:t>
      </w:r>
      <w:r w:rsidR="00033181">
        <w:rPr>
          <w:bCs/>
          <w:iCs/>
        </w:rPr>
        <w:t>22</w:t>
      </w:r>
      <w:r w:rsidRPr="00CB01E2">
        <w:rPr>
          <w:bCs/>
          <w:iCs/>
        </w:rPr>
        <w:t>.</w:t>
      </w:r>
      <w:r w:rsidR="00033181">
        <w:rPr>
          <w:bCs/>
          <w:iCs/>
        </w:rPr>
        <w:t>12</w:t>
      </w:r>
      <w:r w:rsidRPr="00CB01E2">
        <w:rPr>
          <w:bCs/>
          <w:iCs/>
        </w:rPr>
        <w:t xml:space="preserve">.2018 г.) (далее – СТП), пункт </w:t>
      </w:r>
      <w:r w:rsidR="005C7BAA">
        <w:rPr>
          <w:bCs/>
          <w:iCs/>
        </w:rPr>
        <w:t>15</w:t>
      </w:r>
      <w:r w:rsidRPr="00CB01E2">
        <w:rPr>
          <w:bCs/>
          <w:iCs/>
        </w:rPr>
        <w:t xml:space="preserve"> Перечня магистральных нефтепродуктопроводов, планируемых для размещения (приложение № 2 к СТП).</w:t>
      </w:r>
    </w:p>
    <w:p w:rsidR="00664C0B" w:rsidRDefault="00664C0B" w:rsidP="00C72583">
      <w:pPr>
        <w:ind w:firstLine="709"/>
        <w:jc w:val="both"/>
      </w:pPr>
    </w:p>
    <w:p w:rsidR="00C72583" w:rsidRDefault="00DD7437" w:rsidP="00DF7031">
      <w:pPr>
        <w:jc w:val="center"/>
        <w:rPr>
          <w:b/>
          <w:sz w:val="28"/>
          <w:szCs w:val="28"/>
        </w:rPr>
      </w:pPr>
      <w:r w:rsidRPr="00414E10">
        <w:rPr>
          <w:b/>
          <w:sz w:val="28"/>
          <w:szCs w:val="28"/>
        </w:rPr>
        <w:t>Перечень субъектов Российской Федерации, перечень муниципальных районов, городских округов в составе</w:t>
      </w:r>
      <w:r w:rsidR="005324EB" w:rsidRPr="00414E10">
        <w:rPr>
          <w:b/>
          <w:sz w:val="28"/>
          <w:szCs w:val="28"/>
        </w:rPr>
        <w:t xml:space="preserve"> субъектов Российской Федерации, перечень поселений, населенных пунктов, внутригородских территорий городов федерального значения</w:t>
      </w:r>
      <w:r w:rsidR="00414E10" w:rsidRPr="00414E10">
        <w:rPr>
          <w:b/>
          <w:sz w:val="28"/>
          <w:szCs w:val="28"/>
        </w:rPr>
        <w:t>, на территориях которых устанавливаются зоны планируемого размещения линейных объектов</w:t>
      </w:r>
    </w:p>
    <w:p w:rsidR="00C72583" w:rsidRDefault="00C72583" w:rsidP="00C72583">
      <w:pPr>
        <w:ind w:firstLine="709"/>
        <w:jc w:val="center"/>
        <w:rPr>
          <w:b/>
          <w:sz w:val="28"/>
          <w:szCs w:val="28"/>
        </w:rPr>
      </w:pPr>
    </w:p>
    <w:p w:rsidR="00290EC1" w:rsidRDefault="00290EC1" w:rsidP="00290EC1">
      <w:pPr>
        <w:pStyle w:val="af"/>
        <w:keepNext/>
        <w:tabs>
          <w:tab w:val="left" w:pos="9911"/>
        </w:tabs>
        <w:suppressAutoHyphens/>
        <w:ind w:left="0" w:right="-68" w:firstLine="709"/>
        <w:jc w:val="both"/>
        <w:outlineLvl w:val="1"/>
      </w:pPr>
      <w:r w:rsidRPr="007C3E6E">
        <w:rPr>
          <w:lang w:eastAsia="ru-RU"/>
        </w:rPr>
        <w:t xml:space="preserve">Трасса </w:t>
      </w:r>
      <w:r w:rsidRPr="007C3E6E">
        <w:t xml:space="preserve">линейного объекта </w:t>
      </w:r>
      <w:r w:rsidRPr="001F6198">
        <w:t>«Магистральный нефтепродуктопровод «Куйбышев – Брянск». Реконструкция на переходе через малый водоток р. Сестренки, 711 км (основная нитка)»</w:t>
      </w:r>
      <w:r w:rsidRPr="001F6198">
        <w:rPr>
          <w:color w:val="000000"/>
        </w:rPr>
        <w:t xml:space="preserve"> (Титул объекта: </w:t>
      </w:r>
      <w:r w:rsidRPr="001F6198">
        <w:rPr>
          <w:rStyle w:val="FontStyle37"/>
          <w:rFonts w:ascii="Times New Roman" w:hAnsi="Times New Roman" w:cs="Times New Roman"/>
          <w:color w:val="000000"/>
          <w:sz w:val="24"/>
          <w:szCs w:val="24"/>
        </w:rPr>
        <w:t>«</w:t>
      </w:r>
      <w:r w:rsidRPr="001F6198">
        <w:rPr>
          <w:color w:val="000000" w:themeColor="text1"/>
          <w:shd w:val="clear" w:color="auto" w:fill="FFFFFF"/>
        </w:rPr>
        <w:t>МНПП «Куйбышев-Брянск», D</w:t>
      </w:r>
      <w:r w:rsidRPr="001F6198">
        <w:rPr>
          <w:color w:val="000000" w:themeColor="text1"/>
          <w:shd w:val="clear" w:color="auto" w:fill="FFFFFF"/>
          <w:lang w:val="en-US"/>
        </w:rPr>
        <w:t>n</w:t>
      </w:r>
      <w:r w:rsidRPr="001F6198">
        <w:rPr>
          <w:color w:val="000000" w:themeColor="text1"/>
          <w:shd w:val="clear" w:color="auto" w:fill="FFFFFF"/>
        </w:rPr>
        <w:t>500. Малый водоток  р.Сестренка, 711 км (основная нитка). Реконструкция</w:t>
      </w:r>
      <w:r w:rsidRPr="001F6198">
        <w:rPr>
          <w:rStyle w:val="FontStyle37"/>
          <w:rFonts w:ascii="Times New Roman" w:hAnsi="Times New Roman" w:cs="Times New Roman"/>
          <w:color w:val="000000"/>
          <w:sz w:val="24"/>
          <w:szCs w:val="24"/>
        </w:rPr>
        <w:t>»)</w:t>
      </w:r>
      <w:r>
        <w:rPr>
          <w:rStyle w:val="FontStyle37"/>
          <w:rFonts w:ascii="Times New Roman" w:hAnsi="Times New Roman" w:cs="Times New Roman"/>
          <w:color w:val="000000"/>
          <w:sz w:val="24"/>
          <w:szCs w:val="24"/>
        </w:rPr>
        <w:t xml:space="preserve"> </w:t>
      </w:r>
      <w:r w:rsidRPr="00221A3D">
        <w:t xml:space="preserve">в </w:t>
      </w:r>
      <w:r w:rsidRPr="0035526B">
        <w:t>соответствии со схемой территориального планирования</w:t>
      </w:r>
      <w:r w:rsidRPr="0035526B">
        <w:rPr>
          <w:lang w:eastAsia="ru-RU"/>
        </w:rPr>
        <w:t xml:space="preserve"> должна проходить по территории </w:t>
      </w:r>
      <w:r>
        <w:rPr>
          <w:lang w:eastAsia="ru-RU"/>
        </w:rPr>
        <w:t>Тамбовской</w:t>
      </w:r>
      <w:r w:rsidRPr="0035526B">
        <w:rPr>
          <w:lang w:eastAsia="ru-RU"/>
        </w:rPr>
        <w:t xml:space="preserve"> области, </w:t>
      </w:r>
      <w:r>
        <w:t>Мичуринского</w:t>
      </w:r>
      <w:r w:rsidRPr="0035526B">
        <w:t xml:space="preserve"> района, </w:t>
      </w:r>
      <w:r>
        <w:t>Новоникольского сельского поселения</w:t>
      </w:r>
      <w:r w:rsidRPr="0035526B">
        <w:t xml:space="preserve">. </w:t>
      </w:r>
      <w:r w:rsidRPr="0035526B">
        <w:rPr>
          <w:lang w:eastAsia="ru-RU"/>
        </w:rPr>
        <w:t>Однако,</w:t>
      </w:r>
      <w:r w:rsidRPr="0070634F">
        <w:rPr>
          <w:lang w:eastAsia="ru-RU"/>
        </w:rPr>
        <w:t xml:space="preserve"> после проведения инженерных изысканий, было принято решение о </w:t>
      </w:r>
      <w:r>
        <w:rPr>
          <w:lang w:eastAsia="ru-RU"/>
        </w:rPr>
        <w:t>том</w:t>
      </w:r>
      <w:r w:rsidRPr="0070634F">
        <w:rPr>
          <w:lang w:eastAsia="ru-RU"/>
        </w:rPr>
        <w:t xml:space="preserve">, </w:t>
      </w:r>
      <w:r w:rsidRPr="00DF2F84">
        <w:rPr>
          <w:lang w:eastAsia="ru-RU"/>
        </w:rPr>
        <w:t>что данный объект будет</w:t>
      </w:r>
      <w:r w:rsidR="009003F1">
        <w:rPr>
          <w:lang w:eastAsia="ru-RU"/>
        </w:rPr>
        <w:t xml:space="preserve"> </w:t>
      </w:r>
      <w:r w:rsidR="009003F1" w:rsidRPr="00DF2F84">
        <w:rPr>
          <w:lang w:eastAsia="ru-RU"/>
        </w:rPr>
        <w:t xml:space="preserve">проходить </w:t>
      </w:r>
      <w:r w:rsidR="009003F1">
        <w:rPr>
          <w:lang w:eastAsia="ru-RU"/>
        </w:rPr>
        <w:t>кроме</w:t>
      </w:r>
      <w:r w:rsidRPr="00DF2F84">
        <w:rPr>
          <w:lang w:eastAsia="ru-RU"/>
        </w:rPr>
        <w:t xml:space="preserve"> </w:t>
      </w:r>
      <w:r w:rsidR="009003F1">
        <w:t xml:space="preserve">Новоникольского сельсовета, </w:t>
      </w:r>
      <w:r w:rsidR="009003F1" w:rsidRPr="00DF2F84">
        <w:rPr>
          <w:lang w:eastAsia="ru-RU"/>
        </w:rPr>
        <w:t>по территории</w:t>
      </w:r>
      <w:r w:rsidRPr="00385E19">
        <w:t xml:space="preserve"> Старотарбеевского сельсовета Мичуринского района Тамбовской области</w:t>
      </w:r>
      <w:r w:rsidRPr="008B640F">
        <w:t>.</w:t>
      </w:r>
    </w:p>
    <w:p w:rsidR="000B5A67" w:rsidRDefault="000B5A67" w:rsidP="000F7CD6">
      <w:pPr>
        <w:jc w:val="center"/>
        <w:rPr>
          <w:lang w:eastAsia="ru-RU"/>
        </w:rPr>
      </w:pPr>
    </w:p>
    <w:p w:rsidR="00414E10" w:rsidRDefault="00414E10" w:rsidP="000F7CD6">
      <w:pPr>
        <w:jc w:val="center"/>
        <w:rPr>
          <w:b/>
          <w:sz w:val="28"/>
          <w:szCs w:val="28"/>
          <w:lang w:eastAsia="ru-RU"/>
        </w:rPr>
      </w:pPr>
      <w:r w:rsidRPr="00BA2040">
        <w:rPr>
          <w:b/>
          <w:sz w:val="28"/>
          <w:szCs w:val="28"/>
          <w:lang w:eastAsia="ru-RU"/>
        </w:rPr>
        <w:t xml:space="preserve">Номера кадастровых кварталов, на которых </w:t>
      </w:r>
      <w:r w:rsidR="00A95C99">
        <w:rPr>
          <w:b/>
          <w:sz w:val="28"/>
          <w:szCs w:val="28"/>
          <w:lang w:eastAsia="ru-RU"/>
        </w:rPr>
        <w:t xml:space="preserve">предполагается </w:t>
      </w:r>
      <w:r w:rsidRPr="00BA2040">
        <w:rPr>
          <w:b/>
          <w:sz w:val="28"/>
          <w:szCs w:val="28"/>
          <w:lang w:eastAsia="ru-RU"/>
        </w:rPr>
        <w:t>размещение объекта</w:t>
      </w:r>
    </w:p>
    <w:p w:rsidR="00A95C99" w:rsidRDefault="00A95C99" w:rsidP="00571432">
      <w:pPr>
        <w:pStyle w:val="af"/>
        <w:keepNext/>
        <w:tabs>
          <w:tab w:val="left" w:pos="9911"/>
        </w:tabs>
        <w:suppressAutoHyphens/>
        <w:ind w:left="1429" w:right="-68"/>
        <w:jc w:val="both"/>
        <w:outlineLvl w:val="1"/>
      </w:pPr>
    </w:p>
    <w:p w:rsidR="00414E10" w:rsidRDefault="00A95C99" w:rsidP="00571432">
      <w:pPr>
        <w:tabs>
          <w:tab w:val="left" w:pos="6663"/>
        </w:tabs>
        <w:ind w:firstLine="709"/>
        <w:jc w:val="both"/>
        <w:rPr>
          <w:color w:val="0D0D0D" w:themeColor="text1" w:themeTint="F2"/>
        </w:rPr>
      </w:pPr>
      <w:r w:rsidRPr="007C3E6E">
        <w:t>В административном отношении участок работ</w:t>
      </w:r>
      <w:r w:rsidRPr="007C3E6E">
        <w:rPr>
          <w:lang w:eastAsia="ru-RU"/>
        </w:rPr>
        <w:t xml:space="preserve"> проходит по территории </w:t>
      </w:r>
      <w:r w:rsidR="00C56A14" w:rsidRPr="00385E19">
        <w:t>Новоникольского сельсовета, Старотарбеевского сельсовета Мичуринского района Тамбовской области</w:t>
      </w:r>
      <w:r w:rsidR="000B5A67">
        <w:t xml:space="preserve"> </w:t>
      </w:r>
      <w:r w:rsidR="00414E10" w:rsidRPr="007C3E6E">
        <w:rPr>
          <w:lang w:eastAsia="ru-RU"/>
        </w:rPr>
        <w:t xml:space="preserve">в границе </w:t>
      </w:r>
      <w:r w:rsidR="00414E10" w:rsidRPr="007C3E6E">
        <w:rPr>
          <w:color w:val="0D0D0D" w:themeColor="text1" w:themeTint="F2"/>
        </w:rPr>
        <w:t>кадастров</w:t>
      </w:r>
      <w:r w:rsidR="00ED7A48">
        <w:rPr>
          <w:color w:val="0D0D0D" w:themeColor="text1" w:themeTint="F2"/>
        </w:rPr>
        <w:t>ых</w:t>
      </w:r>
      <w:r w:rsidR="000B5A67">
        <w:rPr>
          <w:color w:val="0D0D0D" w:themeColor="text1" w:themeTint="F2"/>
        </w:rPr>
        <w:t xml:space="preserve"> </w:t>
      </w:r>
      <w:r w:rsidR="00414E10" w:rsidRPr="00C179D0">
        <w:rPr>
          <w:color w:val="0D0D0D" w:themeColor="text1" w:themeTint="F2"/>
        </w:rPr>
        <w:t>квартал</w:t>
      </w:r>
      <w:r w:rsidR="00ED7A48">
        <w:rPr>
          <w:color w:val="0D0D0D" w:themeColor="text1" w:themeTint="F2"/>
        </w:rPr>
        <w:t>ов</w:t>
      </w:r>
      <w:r w:rsidR="00EC2608">
        <w:rPr>
          <w:color w:val="0D0D0D" w:themeColor="text1" w:themeTint="F2"/>
        </w:rPr>
        <w:t xml:space="preserve"> </w:t>
      </w:r>
      <w:r w:rsidR="0005003F">
        <w:rPr>
          <w:color w:val="0D0D0D" w:themeColor="text1" w:themeTint="F2"/>
        </w:rPr>
        <w:t>68:07:3004003, 68:07:3301003, 68:07:3301014, 68:07:3301007, 68:07:3301013</w:t>
      </w:r>
      <w:r w:rsidR="008C562A">
        <w:rPr>
          <w:color w:val="0D0D0D" w:themeColor="text1" w:themeTint="F2"/>
        </w:rPr>
        <w:t>.</w:t>
      </w:r>
    </w:p>
    <w:p w:rsidR="00F23B98" w:rsidRPr="00F23B98" w:rsidRDefault="00F23B98" w:rsidP="00571432">
      <w:pPr>
        <w:tabs>
          <w:tab w:val="left" w:pos="6663"/>
        </w:tabs>
        <w:ind w:firstLine="709"/>
        <w:jc w:val="both"/>
        <w:rPr>
          <w:color w:val="0D0D0D" w:themeColor="text1" w:themeTint="F2"/>
        </w:rPr>
      </w:pPr>
    </w:p>
    <w:p w:rsidR="00414E10" w:rsidRDefault="00414E10" w:rsidP="000F7CD6">
      <w:pPr>
        <w:jc w:val="center"/>
        <w:rPr>
          <w:b/>
          <w:sz w:val="28"/>
          <w:szCs w:val="28"/>
        </w:rPr>
      </w:pPr>
      <w:r>
        <w:rPr>
          <w:b/>
          <w:sz w:val="28"/>
          <w:szCs w:val="28"/>
        </w:rPr>
        <w:t>Перечень конструктивных элементов и ОКС, являющихся неотъемлемой технологической частью проектируемого линейного объекта</w:t>
      </w:r>
    </w:p>
    <w:p w:rsidR="00414E10" w:rsidRDefault="00414E10" w:rsidP="00571432">
      <w:pPr>
        <w:ind w:left="426"/>
        <w:jc w:val="center"/>
        <w:rPr>
          <w:b/>
          <w:sz w:val="28"/>
          <w:szCs w:val="28"/>
        </w:rPr>
      </w:pPr>
    </w:p>
    <w:p w:rsidR="0047628D" w:rsidRDefault="0047628D" w:rsidP="0047628D">
      <w:pPr>
        <w:tabs>
          <w:tab w:val="left" w:pos="6663"/>
        </w:tabs>
        <w:ind w:firstLine="709"/>
        <w:jc w:val="both"/>
      </w:pPr>
      <w:r w:rsidRPr="001A21E0">
        <w:t>Конструктивные элементы и ОКС, являющиеся неотъемлемой технологической частью проектируемого линейного объекта</w:t>
      </w:r>
      <w:r>
        <w:t>:</w:t>
      </w:r>
    </w:p>
    <w:p w:rsidR="00921A44" w:rsidRDefault="000B5A67" w:rsidP="00921A44">
      <w:pPr>
        <w:pStyle w:val="af"/>
        <w:numPr>
          <w:ilvl w:val="0"/>
          <w:numId w:val="22"/>
        </w:numPr>
        <w:tabs>
          <w:tab w:val="left" w:pos="993"/>
          <w:tab w:val="left" w:pos="6663"/>
        </w:tabs>
        <w:ind w:left="0" w:firstLine="709"/>
        <w:jc w:val="both"/>
      </w:pPr>
      <w:r>
        <w:t>трубопровод</w:t>
      </w:r>
      <w:r w:rsidR="0047628D">
        <w:t>;</w:t>
      </w:r>
    </w:p>
    <w:p w:rsidR="00921A44" w:rsidRDefault="000B5A67" w:rsidP="00921A44">
      <w:pPr>
        <w:pStyle w:val="af"/>
        <w:numPr>
          <w:ilvl w:val="0"/>
          <w:numId w:val="22"/>
        </w:numPr>
        <w:tabs>
          <w:tab w:val="left" w:pos="993"/>
          <w:tab w:val="left" w:pos="6663"/>
        </w:tabs>
        <w:ind w:left="0" w:firstLine="709"/>
        <w:jc w:val="both"/>
      </w:pPr>
      <w:r>
        <w:t>информационно-опознавательные знаки;</w:t>
      </w:r>
    </w:p>
    <w:p w:rsidR="0047628D" w:rsidRPr="007D7B7A" w:rsidRDefault="000B5A67" w:rsidP="00921A44">
      <w:pPr>
        <w:pStyle w:val="af"/>
        <w:numPr>
          <w:ilvl w:val="0"/>
          <w:numId w:val="22"/>
        </w:numPr>
        <w:tabs>
          <w:tab w:val="left" w:pos="993"/>
          <w:tab w:val="left" w:pos="6663"/>
        </w:tabs>
        <w:ind w:left="0" w:firstLine="709"/>
        <w:jc w:val="both"/>
      </w:pPr>
      <w:r>
        <w:t>КИП</w:t>
      </w:r>
      <w:r w:rsidR="0047628D">
        <w:t>.</w:t>
      </w:r>
    </w:p>
    <w:p w:rsidR="0047628D" w:rsidRPr="00C42198" w:rsidRDefault="0047628D" w:rsidP="0047628D">
      <w:pPr>
        <w:pStyle w:val="af"/>
        <w:tabs>
          <w:tab w:val="left" w:pos="993"/>
        </w:tabs>
        <w:ind w:left="0" w:firstLine="709"/>
        <w:jc w:val="both"/>
        <w:rPr>
          <w:snapToGrid w:val="0"/>
        </w:rPr>
      </w:pPr>
      <w:r w:rsidRPr="00F6640E">
        <w:rPr>
          <w:snapToGrid w:val="0"/>
        </w:rPr>
        <w:lastRenderedPageBreak/>
        <w:t>Проектом предусматривается демонтаж участка трубопровода, размещение временных площадок, сооружений (</w:t>
      </w:r>
      <w:r w:rsidR="004608C2">
        <w:rPr>
          <w:snapToGrid w:val="0"/>
        </w:rPr>
        <w:t xml:space="preserve">амбар, </w:t>
      </w:r>
      <w:r w:rsidRPr="00F6640E">
        <w:rPr>
          <w:snapToGrid w:val="0"/>
        </w:rPr>
        <w:t>водовод).</w:t>
      </w:r>
    </w:p>
    <w:p w:rsidR="00484913" w:rsidRDefault="00484913" w:rsidP="00571432">
      <w:pPr>
        <w:ind w:left="426"/>
        <w:jc w:val="center"/>
        <w:rPr>
          <w:b/>
          <w:color w:val="0D0D0D" w:themeColor="text1" w:themeTint="F2"/>
          <w:sz w:val="28"/>
          <w:szCs w:val="28"/>
        </w:rPr>
      </w:pPr>
    </w:p>
    <w:p w:rsidR="009A2825" w:rsidRPr="009A2825" w:rsidRDefault="009A2825" w:rsidP="000F7CD6">
      <w:pPr>
        <w:jc w:val="center"/>
        <w:rPr>
          <w:b/>
          <w:bCs/>
          <w:sz w:val="28"/>
          <w:szCs w:val="28"/>
          <w:lang w:eastAsia="ru-RU"/>
        </w:rPr>
      </w:pPr>
      <w:r>
        <w:rPr>
          <w:b/>
          <w:bCs/>
          <w:sz w:val="28"/>
          <w:szCs w:val="28"/>
          <w:lang w:eastAsia="ru-RU"/>
        </w:rPr>
        <w:t>П</w:t>
      </w:r>
      <w:r w:rsidRPr="009A2825">
        <w:rPr>
          <w:b/>
          <w:bCs/>
          <w:sz w:val="28"/>
          <w:szCs w:val="28"/>
          <w:lang w:eastAsia="ru-RU"/>
        </w:rPr>
        <w:t xml:space="preserve">редельные параметры разрешенного строительства, реконструкции </w:t>
      </w:r>
      <w:r w:rsidR="007929E8">
        <w:rPr>
          <w:b/>
          <w:bCs/>
          <w:sz w:val="28"/>
          <w:szCs w:val="28"/>
          <w:lang w:eastAsia="ru-RU"/>
        </w:rPr>
        <w:t>ОКС</w:t>
      </w:r>
      <w:r w:rsidRPr="009A2825">
        <w:rPr>
          <w:b/>
          <w:bCs/>
          <w:sz w:val="28"/>
          <w:szCs w:val="28"/>
          <w:lang w:eastAsia="ru-RU"/>
        </w:rPr>
        <w:t>, входящих в состав линейных объектов в границах зон их планируемого размещения</w:t>
      </w:r>
      <w:r w:rsidR="00D30FB5">
        <w:rPr>
          <w:b/>
          <w:bCs/>
          <w:sz w:val="28"/>
          <w:szCs w:val="28"/>
          <w:lang w:eastAsia="ru-RU"/>
        </w:rPr>
        <w:t>:</w:t>
      </w:r>
    </w:p>
    <w:p w:rsidR="009A2825" w:rsidRPr="00BB3A99" w:rsidRDefault="00BB3A99" w:rsidP="000F7CD6">
      <w:pPr>
        <w:jc w:val="center"/>
        <w:rPr>
          <w:b/>
          <w:color w:val="0D0D0D" w:themeColor="text1" w:themeTint="F2"/>
          <w:sz w:val="28"/>
          <w:szCs w:val="28"/>
        </w:rPr>
      </w:pPr>
      <w:r w:rsidRPr="00BB3A99">
        <w:rPr>
          <w:b/>
          <w:bCs/>
          <w:sz w:val="28"/>
          <w:szCs w:val="28"/>
          <w:lang w:eastAsia="ru-RU"/>
        </w:rPr>
        <w:t xml:space="preserve">Предельное количество этажей и (или) предельная высота </w:t>
      </w:r>
      <w:r w:rsidR="007929E8">
        <w:rPr>
          <w:b/>
          <w:bCs/>
          <w:sz w:val="28"/>
          <w:szCs w:val="28"/>
          <w:lang w:eastAsia="ru-RU"/>
        </w:rPr>
        <w:t>ОКС</w:t>
      </w:r>
      <w:r w:rsidRPr="00BB3A99">
        <w:rPr>
          <w:b/>
          <w:bCs/>
          <w:sz w:val="28"/>
          <w:szCs w:val="28"/>
          <w:lang w:eastAsia="ru-RU"/>
        </w:rPr>
        <w:t>, входящих в состав линейных объектов, в границах каждой зоны планируемого размещения таких объектов</w:t>
      </w:r>
    </w:p>
    <w:p w:rsidR="00BB3A99" w:rsidRPr="00BB3A99" w:rsidRDefault="00BB3A99" w:rsidP="000F7CD6">
      <w:pPr>
        <w:jc w:val="center"/>
        <w:rPr>
          <w:b/>
          <w:color w:val="0D0D0D" w:themeColor="text1" w:themeTint="F2"/>
          <w:sz w:val="28"/>
          <w:szCs w:val="28"/>
        </w:rPr>
      </w:pPr>
    </w:p>
    <w:p w:rsidR="00BB3A99" w:rsidRPr="00D30FB5" w:rsidRDefault="00BB3A99" w:rsidP="00571432">
      <w:pPr>
        <w:ind w:firstLine="709"/>
        <w:jc w:val="both"/>
        <w:rPr>
          <w:color w:val="0D0D0D" w:themeColor="text1" w:themeTint="F2"/>
        </w:rPr>
      </w:pPr>
      <w:r w:rsidRPr="00D30FB5">
        <w:rPr>
          <w:color w:val="0D0D0D" w:themeColor="text1" w:themeTint="F2"/>
        </w:rPr>
        <w:t xml:space="preserve">В состав линейного объекта, в границах каждой зоны планируемого размещения объекта не входят здания, имеющие этажность, в связи с этим предельное количество этажей и предельная высота </w:t>
      </w:r>
      <w:r w:rsidR="00D30FB5" w:rsidRPr="00D30FB5">
        <w:rPr>
          <w:color w:val="0D0D0D" w:themeColor="text1" w:themeTint="F2"/>
        </w:rPr>
        <w:t>объектов капитального строительства не устанавливаются данным проектом.</w:t>
      </w:r>
    </w:p>
    <w:p w:rsidR="007D59E5" w:rsidRDefault="007D59E5" w:rsidP="00571432">
      <w:pPr>
        <w:ind w:left="426"/>
        <w:jc w:val="center"/>
        <w:rPr>
          <w:b/>
          <w:color w:val="0D0D0D" w:themeColor="text1" w:themeTint="F2"/>
          <w:sz w:val="28"/>
          <w:szCs w:val="28"/>
        </w:rPr>
      </w:pPr>
    </w:p>
    <w:p w:rsidR="00A160C4" w:rsidRPr="00A160C4" w:rsidRDefault="00A160C4" w:rsidP="000F7CD6">
      <w:pPr>
        <w:jc w:val="center"/>
        <w:rPr>
          <w:b/>
          <w:color w:val="0D0D0D" w:themeColor="text1" w:themeTint="F2"/>
          <w:sz w:val="28"/>
          <w:szCs w:val="28"/>
        </w:rPr>
      </w:pPr>
      <w:r w:rsidRPr="00A160C4">
        <w:rPr>
          <w:b/>
          <w:bCs/>
          <w:sz w:val="28"/>
          <w:szCs w:val="28"/>
          <w:lang w:eastAsia="ru-RU"/>
        </w:rPr>
        <w:t xml:space="preserve">Максимальный процент застройки каждой зоны планируемого размещения </w:t>
      </w:r>
      <w:r w:rsidR="007929E8">
        <w:rPr>
          <w:b/>
          <w:bCs/>
          <w:sz w:val="28"/>
          <w:szCs w:val="28"/>
          <w:lang w:eastAsia="ru-RU"/>
        </w:rPr>
        <w:t>ОКС</w:t>
      </w:r>
      <w:r w:rsidRPr="00A160C4">
        <w:rPr>
          <w:b/>
          <w:bCs/>
          <w:sz w:val="28"/>
          <w:szCs w:val="28"/>
          <w:lang w:eastAsia="ru-RU"/>
        </w:rPr>
        <w:t xml:space="preserve">, входящих в состав линейных объектов, определяемый как отношение площади зоны планируемого размещения </w:t>
      </w:r>
      <w:r w:rsidR="007929E8">
        <w:rPr>
          <w:b/>
          <w:bCs/>
          <w:sz w:val="28"/>
          <w:szCs w:val="28"/>
          <w:lang w:eastAsia="ru-RU"/>
        </w:rPr>
        <w:t>ОКС</w:t>
      </w:r>
      <w:r w:rsidRPr="00A160C4">
        <w:rPr>
          <w:b/>
          <w:bCs/>
          <w:sz w:val="28"/>
          <w:szCs w:val="28"/>
          <w:lang w:eastAsia="ru-RU"/>
        </w:rPr>
        <w:t>, входящего в состав линейного объекта, которая может быть застроена, ко всей площади этой зоны</w:t>
      </w:r>
    </w:p>
    <w:p w:rsidR="00A160C4" w:rsidRDefault="00A160C4" w:rsidP="00571432">
      <w:pPr>
        <w:ind w:left="426"/>
        <w:jc w:val="center"/>
        <w:rPr>
          <w:b/>
          <w:color w:val="0D0D0D" w:themeColor="text1" w:themeTint="F2"/>
          <w:sz w:val="28"/>
          <w:szCs w:val="28"/>
        </w:rPr>
      </w:pPr>
    </w:p>
    <w:p w:rsidR="00A160C4" w:rsidRDefault="00A160C4" w:rsidP="00571432">
      <w:pPr>
        <w:ind w:firstLine="709"/>
        <w:jc w:val="both"/>
      </w:pPr>
      <w:r w:rsidRPr="007C3E6E">
        <w:t>Плотность и параметры застройки в отношении проектируемой территории не устанавливаются.</w:t>
      </w:r>
    </w:p>
    <w:p w:rsidR="00E72F54" w:rsidRDefault="00E72F54" w:rsidP="00571432">
      <w:pPr>
        <w:ind w:firstLine="709"/>
        <w:jc w:val="both"/>
        <w:rPr>
          <w:b/>
          <w:color w:val="0D0D0D" w:themeColor="text1" w:themeTint="F2"/>
          <w:sz w:val="28"/>
          <w:szCs w:val="28"/>
        </w:rPr>
      </w:pPr>
    </w:p>
    <w:p w:rsidR="00BB3A99" w:rsidRPr="00667E58" w:rsidRDefault="00667E58" w:rsidP="00D54EB8">
      <w:pPr>
        <w:jc w:val="center"/>
        <w:rPr>
          <w:b/>
          <w:bCs/>
          <w:sz w:val="28"/>
          <w:szCs w:val="28"/>
          <w:lang w:eastAsia="ru-RU"/>
        </w:rPr>
      </w:pPr>
      <w:r w:rsidRPr="00667E58">
        <w:rPr>
          <w:b/>
          <w:bCs/>
          <w:sz w:val="28"/>
          <w:szCs w:val="28"/>
          <w:lang w:eastAsia="ru-RU"/>
        </w:rPr>
        <w:t xml:space="preserve">Минимальные отступы от границ земельных участков в целях определения мест допустимого размещения </w:t>
      </w:r>
      <w:r w:rsidR="007929E8">
        <w:rPr>
          <w:b/>
          <w:bCs/>
          <w:sz w:val="28"/>
          <w:szCs w:val="28"/>
          <w:lang w:eastAsia="ru-RU"/>
        </w:rPr>
        <w:t>ОКС</w:t>
      </w:r>
      <w:r w:rsidRPr="00667E58">
        <w:rPr>
          <w:b/>
          <w:bCs/>
          <w:sz w:val="28"/>
          <w:szCs w:val="28"/>
          <w:lang w:eastAsia="ru-RU"/>
        </w:rPr>
        <w:t>, которые входят в состав линейных объектов и за пределами которых запрещено строительство таких объектов, в границах каждой зоны планируемого размещения объектов капитального строительства, входящих в состав линейных объектов</w:t>
      </w:r>
    </w:p>
    <w:p w:rsidR="00667E58" w:rsidRPr="004177C3" w:rsidRDefault="00667E58" w:rsidP="00571432">
      <w:pPr>
        <w:jc w:val="both"/>
        <w:rPr>
          <w:bCs/>
          <w:sz w:val="28"/>
          <w:szCs w:val="28"/>
          <w:lang w:eastAsia="ru-RU"/>
        </w:rPr>
      </w:pPr>
    </w:p>
    <w:p w:rsidR="00667E58" w:rsidRPr="007929E8" w:rsidRDefault="004D6FC3" w:rsidP="00571432">
      <w:pPr>
        <w:ind w:firstLine="709"/>
        <w:jc w:val="both"/>
      </w:pPr>
      <w:r w:rsidRPr="00975260">
        <w:t xml:space="preserve">Для исключения возможности повреждения трубопроводов "Правилами охраны магистральных трубопроводов" устанавливается охранная зона вдоль трассы нефтепродуктопровода - в виде участка земли, ограниченного условными линиями, находящимися в </w:t>
      </w:r>
      <w:smartTag w:uri="urn:schemas-microsoft-com:office:smarttags" w:element="metricconverter">
        <w:smartTagPr>
          <w:attr w:name="ProductID" w:val="25 м"/>
        </w:smartTagPr>
        <w:r w:rsidRPr="00975260">
          <w:t>25 м</w:t>
        </w:r>
      </w:smartTag>
      <w:r w:rsidRPr="00975260">
        <w:t xml:space="preserve"> от оси трубопровода с каждой стороны</w:t>
      </w:r>
      <w:r w:rsidR="00D54EB8">
        <w:t>.</w:t>
      </w:r>
    </w:p>
    <w:p w:rsidR="004177C3" w:rsidRPr="007A2721" w:rsidRDefault="004177C3" w:rsidP="00571432">
      <w:pPr>
        <w:ind w:firstLine="709"/>
        <w:jc w:val="both"/>
      </w:pPr>
      <w:r w:rsidRPr="007A2721">
        <w:t>В охранных зонах трубопроводов запрещается производить всякого рода действия, могущие нарушить нормальную эксплуатацию трубопроводов, либо привести к их повреждению, в частности:</w:t>
      </w:r>
    </w:p>
    <w:p w:rsidR="004177C3" w:rsidRPr="007A2721" w:rsidRDefault="004177C3" w:rsidP="00EF61A8">
      <w:pPr>
        <w:pStyle w:val="af"/>
        <w:numPr>
          <w:ilvl w:val="0"/>
          <w:numId w:val="2"/>
        </w:numPr>
        <w:jc w:val="both"/>
      </w:pPr>
      <w:r w:rsidRPr="007A2721">
        <w:t>Перемещать, засыпать и ломать опознавательные и сигнальные знаки, контрольно-измерительные пункты;</w:t>
      </w:r>
    </w:p>
    <w:p w:rsidR="004177C3" w:rsidRPr="007A2721" w:rsidRDefault="004177C3" w:rsidP="00EF61A8">
      <w:pPr>
        <w:pStyle w:val="af"/>
        <w:numPr>
          <w:ilvl w:val="0"/>
          <w:numId w:val="2"/>
        </w:numPr>
        <w:jc w:val="both"/>
      </w:pPr>
      <w:r w:rsidRPr="007A2721">
        <w:t>Открывать люки, калитки и двери необслуживаемых усилительных пунктов кабельной связи, огражденных узлов запорной арматуры, станций катодной и дренажной защиты, линейных и смотровых колодцев и других линейных устройств, открывать и закрывать краны и задвижки, отключать и включать средства связи, электроснабжения и телемеханики трубопроводов;</w:t>
      </w:r>
    </w:p>
    <w:p w:rsidR="004177C3" w:rsidRPr="007A2721" w:rsidRDefault="004177C3" w:rsidP="00EF61A8">
      <w:pPr>
        <w:pStyle w:val="af"/>
        <w:numPr>
          <w:ilvl w:val="0"/>
          <w:numId w:val="2"/>
        </w:numPr>
        <w:jc w:val="both"/>
      </w:pPr>
      <w:r w:rsidRPr="007A2721">
        <w:t>Устраивать всякого рода свалки, выливать растворы солей, кислот и щелочей;</w:t>
      </w:r>
    </w:p>
    <w:p w:rsidR="004177C3" w:rsidRPr="007A2721" w:rsidRDefault="004177C3" w:rsidP="00EF61A8">
      <w:pPr>
        <w:pStyle w:val="af"/>
        <w:numPr>
          <w:ilvl w:val="0"/>
          <w:numId w:val="2"/>
        </w:numPr>
        <w:jc w:val="both"/>
      </w:pPr>
      <w:r w:rsidRPr="007A2721">
        <w:t xml:space="preserve">Разрушать берегоукрепительные сооружения, водопропускные  устройства, земляные и иные сооружения, предохраняющие трубопроводы от разрушения, </w:t>
      </w:r>
      <w:r w:rsidRPr="007A2721">
        <w:lastRenderedPageBreak/>
        <w:t>прилегающую территорию  и окружающую местность от аварийного разлива транспортируемой продукции;</w:t>
      </w:r>
    </w:p>
    <w:p w:rsidR="004177C3" w:rsidRPr="007A2721" w:rsidRDefault="004177C3" w:rsidP="00EF61A8">
      <w:pPr>
        <w:pStyle w:val="af"/>
        <w:numPr>
          <w:ilvl w:val="0"/>
          <w:numId w:val="2"/>
        </w:numPr>
        <w:jc w:val="both"/>
      </w:pPr>
      <w:r w:rsidRPr="007A2721">
        <w:t>Бросать якоря, проходить с отданными якорями, цепями, лотами волокушами и тралами, производить дноуглубительными и землечерпальные работы;</w:t>
      </w:r>
    </w:p>
    <w:p w:rsidR="004177C3" w:rsidRDefault="004177C3" w:rsidP="00EF61A8">
      <w:pPr>
        <w:pStyle w:val="af"/>
        <w:numPr>
          <w:ilvl w:val="0"/>
          <w:numId w:val="2"/>
        </w:numPr>
        <w:jc w:val="both"/>
      </w:pPr>
      <w:r w:rsidRPr="007A2721">
        <w:t>Разводить огонь и размещать какие-либо открытые или закрытые источники огня.</w:t>
      </w:r>
    </w:p>
    <w:p w:rsidR="007929E8" w:rsidRPr="007A2721" w:rsidRDefault="007929E8" w:rsidP="00571432">
      <w:pPr>
        <w:pStyle w:val="af"/>
        <w:jc w:val="both"/>
      </w:pPr>
    </w:p>
    <w:p w:rsidR="00747EA0" w:rsidRPr="00596132" w:rsidRDefault="00596132" w:rsidP="00D54EB8">
      <w:pPr>
        <w:tabs>
          <w:tab w:val="left" w:pos="6663"/>
        </w:tabs>
        <w:jc w:val="center"/>
        <w:rPr>
          <w:b/>
          <w:sz w:val="28"/>
          <w:szCs w:val="28"/>
        </w:rPr>
      </w:pPr>
      <w:r>
        <w:rPr>
          <w:b/>
          <w:bCs/>
          <w:sz w:val="28"/>
          <w:szCs w:val="28"/>
          <w:lang w:eastAsia="ru-RU"/>
        </w:rPr>
        <w:t>Т</w:t>
      </w:r>
      <w:r w:rsidRPr="00596132">
        <w:rPr>
          <w:b/>
          <w:bCs/>
          <w:sz w:val="28"/>
          <w:szCs w:val="28"/>
          <w:lang w:eastAsia="ru-RU"/>
        </w:rPr>
        <w:t>ребования к архитектурным решениям объектов капитального строительства, входящих в состав линейных объектов, в границах каждой зоны планируемого размещения таких объектов, расположенной в границах территории исторического поселения федерального или регионального значения</w:t>
      </w:r>
    </w:p>
    <w:p w:rsidR="00106106" w:rsidRDefault="00106106" w:rsidP="00D54EB8">
      <w:pPr>
        <w:tabs>
          <w:tab w:val="left" w:pos="6663"/>
        </w:tabs>
        <w:jc w:val="both"/>
        <w:rPr>
          <w:b/>
          <w:sz w:val="28"/>
          <w:szCs w:val="28"/>
        </w:rPr>
      </w:pPr>
    </w:p>
    <w:p w:rsidR="008E6F44" w:rsidRPr="00E478A4" w:rsidRDefault="00106106" w:rsidP="00571432">
      <w:pPr>
        <w:tabs>
          <w:tab w:val="left" w:pos="6663"/>
        </w:tabs>
        <w:ind w:firstLine="709"/>
        <w:jc w:val="both"/>
      </w:pPr>
      <w:r w:rsidRPr="00690B22">
        <w:t>Участок планируемых работ располагается вне</w:t>
      </w:r>
      <w:r w:rsidR="00690B22" w:rsidRPr="00690B22">
        <w:t xml:space="preserve"> границ территории исторического поселения федерального или регионального значения, в связи с этим данным проектом не устанавливаются требования к цветовому решению внешнего облика объекта, требования к строительным материалам, определяющим внешний облик объектов, требования </w:t>
      </w:r>
      <w:r w:rsidR="00690B22" w:rsidRPr="00690B22">
        <w:rPr>
          <w:bCs/>
          <w:lang w:eastAsia="ru-RU"/>
        </w:rPr>
        <w:t>к объемно-пространственным, архитектурно-стилистическим и иным характеристикам объектов, влияющим на их внешний облик и на композицию, а также на силуэт застройки исторического поселения.</w:t>
      </w:r>
    </w:p>
    <w:p w:rsidR="008E6F44" w:rsidRDefault="008E6F44" w:rsidP="00571432">
      <w:pPr>
        <w:tabs>
          <w:tab w:val="left" w:pos="6663"/>
        </w:tabs>
        <w:ind w:firstLine="709"/>
        <w:jc w:val="both"/>
        <w:rPr>
          <w:b/>
          <w:sz w:val="28"/>
          <w:szCs w:val="28"/>
        </w:rPr>
      </w:pPr>
    </w:p>
    <w:p w:rsidR="007C51B9" w:rsidRDefault="007C51B9" w:rsidP="00D54EB8">
      <w:pPr>
        <w:tabs>
          <w:tab w:val="left" w:pos="6663"/>
        </w:tabs>
        <w:jc w:val="center"/>
        <w:rPr>
          <w:b/>
          <w:bCs/>
          <w:sz w:val="28"/>
          <w:szCs w:val="28"/>
          <w:lang w:eastAsia="ru-RU"/>
        </w:rPr>
      </w:pPr>
      <w:r w:rsidRPr="007C51B9">
        <w:rPr>
          <w:b/>
          <w:bCs/>
          <w:sz w:val="28"/>
          <w:szCs w:val="28"/>
          <w:lang w:eastAsia="ru-RU"/>
        </w:rPr>
        <w:t xml:space="preserve">Информация о необходимости осуществления мероприятий по защите сохраняемых </w:t>
      </w:r>
      <w:r w:rsidR="00531741">
        <w:rPr>
          <w:b/>
          <w:bCs/>
          <w:sz w:val="28"/>
          <w:szCs w:val="28"/>
          <w:lang w:eastAsia="ru-RU"/>
        </w:rPr>
        <w:t>ОКС (здание, строение, сооружение, объекты, строительство которых не завершено)</w:t>
      </w:r>
      <w:r w:rsidRPr="007C51B9">
        <w:rPr>
          <w:b/>
          <w:bCs/>
          <w:sz w:val="28"/>
          <w:szCs w:val="28"/>
          <w:lang w:eastAsia="ru-RU"/>
        </w:rPr>
        <w:t xml:space="preserve">, существующих и строящихся на момент подготовки проекта планировки территории, а также </w:t>
      </w:r>
      <w:r w:rsidR="00531741">
        <w:rPr>
          <w:b/>
          <w:bCs/>
          <w:sz w:val="28"/>
          <w:szCs w:val="28"/>
          <w:lang w:eastAsia="ru-RU"/>
        </w:rPr>
        <w:t>ОКС</w:t>
      </w:r>
      <w:r w:rsidRPr="007C51B9">
        <w:rPr>
          <w:b/>
          <w:bCs/>
          <w:sz w:val="28"/>
          <w:szCs w:val="28"/>
          <w:lang w:eastAsia="ru-RU"/>
        </w:rPr>
        <w:t>, планируемых к строительству в соответствии с ранее утвержденной документацией по планировке территории, от возможного негативного воздействия в связи с размещением линейных объектов</w:t>
      </w:r>
    </w:p>
    <w:p w:rsidR="004637DF" w:rsidRDefault="004637DF" w:rsidP="00D54EB8">
      <w:pPr>
        <w:tabs>
          <w:tab w:val="left" w:pos="6663"/>
        </w:tabs>
        <w:ind w:firstLine="709"/>
        <w:jc w:val="center"/>
        <w:rPr>
          <w:b/>
          <w:bCs/>
          <w:sz w:val="28"/>
          <w:szCs w:val="28"/>
          <w:lang w:eastAsia="ru-RU"/>
        </w:rPr>
      </w:pPr>
    </w:p>
    <w:p w:rsidR="003131B6" w:rsidRDefault="00BD1CB6" w:rsidP="00D54EB8">
      <w:pPr>
        <w:tabs>
          <w:tab w:val="left" w:pos="6663"/>
        </w:tabs>
        <w:ind w:firstLine="709"/>
        <w:jc w:val="both"/>
      </w:pPr>
      <w:r w:rsidRPr="00A84D58">
        <w:t xml:space="preserve">Заменяемый участок - </w:t>
      </w:r>
      <w:r w:rsidR="00E478A4" w:rsidRPr="001F6198">
        <w:t>«Магистральный нефтепродуктопровод «Куйбышев – Брянск». Реконструкция на переходе через малый водоток р. Сестренки, 711 км (основная нитка)»</w:t>
      </w:r>
      <w:r w:rsidR="00E478A4" w:rsidRPr="001F6198">
        <w:rPr>
          <w:color w:val="000000"/>
        </w:rPr>
        <w:t xml:space="preserve"> (Титул объекта: </w:t>
      </w:r>
      <w:r w:rsidR="00E478A4" w:rsidRPr="001F6198">
        <w:rPr>
          <w:rStyle w:val="FontStyle37"/>
          <w:rFonts w:ascii="Times New Roman" w:hAnsi="Times New Roman" w:cs="Times New Roman"/>
          <w:color w:val="000000"/>
          <w:sz w:val="24"/>
          <w:szCs w:val="24"/>
        </w:rPr>
        <w:t>«</w:t>
      </w:r>
      <w:r w:rsidR="00E478A4" w:rsidRPr="001F6198">
        <w:rPr>
          <w:color w:val="000000" w:themeColor="text1"/>
          <w:shd w:val="clear" w:color="auto" w:fill="FFFFFF"/>
        </w:rPr>
        <w:t>МНПП «Куйбышев-Брянск», D</w:t>
      </w:r>
      <w:r w:rsidR="00E478A4" w:rsidRPr="001F6198">
        <w:rPr>
          <w:color w:val="000000" w:themeColor="text1"/>
          <w:shd w:val="clear" w:color="auto" w:fill="FFFFFF"/>
          <w:lang w:val="en-US"/>
        </w:rPr>
        <w:t>n</w:t>
      </w:r>
      <w:r w:rsidR="00E478A4" w:rsidRPr="001F6198">
        <w:rPr>
          <w:color w:val="000000" w:themeColor="text1"/>
          <w:shd w:val="clear" w:color="auto" w:fill="FFFFFF"/>
        </w:rPr>
        <w:t>500. Малый водоток  р.Сестренка, 711 км (основная нитка). Реконструкция</w:t>
      </w:r>
      <w:r w:rsidR="00E478A4" w:rsidRPr="001F6198">
        <w:rPr>
          <w:rStyle w:val="FontStyle37"/>
          <w:rFonts w:ascii="Times New Roman" w:hAnsi="Times New Roman" w:cs="Times New Roman"/>
          <w:color w:val="000000"/>
          <w:sz w:val="24"/>
          <w:szCs w:val="24"/>
        </w:rPr>
        <w:t>»)</w:t>
      </w:r>
      <w:r w:rsidR="00E478A4">
        <w:rPr>
          <w:rStyle w:val="FontStyle37"/>
          <w:rFonts w:ascii="Times New Roman" w:hAnsi="Times New Roman" w:cs="Times New Roman"/>
          <w:color w:val="000000"/>
          <w:sz w:val="24"/>
          <w:szCs w:val="24"/>
        </w:rPr>
        <w:t xml:space="preserve"> </w:t>
      </w:r>
      <w:r>
        <w:t>прокладывается подземно и не несет негативного воздействия на объекты капитального строительства, существующие и строящиеся на момент подготовки проекта планировки территории, а также на объекты капитальн</w:t>
      </w:r>
      <w:r w:rsidR="00E828C4">
        <w:t>ого строительства, планируемых к</w:t>
      </w:r>
      <w:r>
        <w:t xml:space="preserve"> строительству в соответствии с ранее утвержденной документацией по планировке территории.</w:t>
      </w:r>
    </w:p>
    <w:p w:rsidR="00D50033" w:rsidRPr="00D50033" w:rsidRDefault="00D50033" w:rsidP="00D929CF">
      <w:pPr>
        <w:tabs>
          <w:tab w:val="left" w:pos="6663"/>
        </w:tabs>
        <w:ind w:firstLine="709"/>
        <w:jc w:val="both"/>
      </w:pPr>
    </w:p>
    <w:p w:rsidR="009A2825" w:rsidRPr="00AC29CF" w:rsidRDefault="009A2825" w:rsidP="00394995">
      <w:pPr>
        <w:tabs>
          <w:tab w:val="left" w:pos="6663"/>
        </w:tabs>
        <w:jc w:val="center"/>
        <w:rPr>
          <w:b/>
          <w:sz w:val="28"/>
          <w:szCs w:val="28"/>
        </w:rPr>
      </w:pPr>
      <w:r w:rsidRPr="00BF4463">
        <w:rPr>
          <w:b/>
          <w:sz w:val="28"/>
          <w:szCs w:val="28"/>
        </w:rPr>
        <w:t>Информация о необходимости осуществления мероприятий по сохранению объектов культурного наследия от возможного негативного воздействия в с</w:t>
      </w:r>
      <w:r w:rsidR="002C7F91" w:rsidRPr="00BF4463">
        <w:rPr>
          <w:b/>
          <w:sz w:val="28"/>
          <w:szCs w:val="28"/>
        </w:rPr>
        <w:t>вязи с размещением линейных объектов</w:t>
      </w:r>
    </w:p>
    <w:p w:rsidR="002C7F91" w:rsidRPr="003A0024" w:rsidRDefault="002C7F91" w:rsidP="002C7F91">
      <w:pPr>
        <w:tabs>
          <w:tab w:val="left" w:pos="6663"/>
        </w:tabs>
        <w:ind w:firstLine="709"/>
        <w:jc w:val="center"/>
        <w:rPr>
          <w:b/>
          <w:sz w:val="28"/>
          <w:szCs w:val="28"/>
          <w:highlight w:val="yellow"/>
        </w:rPr>
      </w:pPr>
    </w:p>
    <w:p w:rsidR="00BE4319" w:rsidRDefault="00127356" w:rsidP="00127356">
      <w:pPr>
        <w:tabs>
          <w:tab w:val="left" w:pos="6663"/>
        </w:tabs>
        <w:ind w:firstLine="709"/>
        <w:jc w:val="both"/>
      </w:pPr>
      <w:r w:rsidRPr="00F810AD">
        <w:rPr>
          <w:bCs/>
          <w:lang w:eastAsia="ru-RU"/>
        </w:rPr>
        <w:t xml:space="preserve">Согласно </w:t>
      </w:r>
      <w:r w:rsidRPr="00F810AD">
        <w:t>письму</w:t>
      </w:r>
      <w:r w:rsidR="000C35F1">
        <w:t xml:space="preserve"> </w:t>
      </w:r>
      <w:r w:rsidR="005127BB">
        <w:t xml:space="preserve">Управления по государственной охране объектов культурного наследия Тамбовской области № 47.01-47/2528 от 24.12.2018 г. </w:t>
      </w:r>
      <w:r w:rsidRPr="00F810AD">
        <w:t>на территории размещения объекта</w:t>
      </w:r>
      <w:r w:rsidR="00BE4319">
        <w:t xml:space="preserve"> отсутствуют</w:t>
      </w:r>
      <w:r>
        <w:t xml:space="preserve"> объекты кул</w:t>
      </w:r>
      <w:r w:rsidR="009B5329">
        <w:t>ьтурного наследия, включенные в</w:t>
      </w:r>
      <w:r w:rsidR="00BE4319">
        <w:t xml:space="preserve"> единый государственный</w:t>
      </w:r>
      <w:r w:rsidR="009B5329">
        <w:t xml:space="preserve"> </w:t>
      </w:r>
      <w:r>
        <w:t>реестр</w:t>
      </w:r>
      <w:r w:rsidR="00BE4319">
        <w:t xml:space="preserve"> объектов культурного наследия (памятников истории и культуры) народов Российской Федерации и перечень выявленных объектов культурного наследия Тамбовской области.</w:t>
      </w:r>
      <w:r>
        <w:t xml:space="preserve"> </w:t>
      </w:r>
      <w:r w:rsidR="00BE4319">
        <w:t>О</w:t>
      </w:r>
      <w:r>
        <w:t>бъекты, обладающие признаками объекта к</w:t>
      </w:r>
      <w:r w:rsidR="009B5329">
        <w:t xml:space="preserve">ультурного </w:t>
      </w:r>
      <w:r w:rsidR="00BE4319">
        <w:t xml:space="preserve">(в том числе археологического) </w:t>
      </w:r>
      <w:r w:rsidR="009B5329">
        <w:t>наследия</w:t>
      </w:r>
      <w:r w:rsidR="00BE4319">
        <w:t xml:space="preserve"> не обнаружены</w:t>
      </w:r>
      <w:r w:rsidR="009B5329">
        <w:t>.</w:t>
      </w:r>
      <w:r w:rsidR="00BE4319">
        <w:t xml:space="preserve"> </w:t>
      </w:r>
    </w:p>
    <w:p w:rsidR="00BE4319" w:rsidRDefault="00BE4319" w:rsidP="00127356">
      <w:pPr>
        <w:tabs>
          <w:tab w:val="left" w:pos="6663"/>
        </w:tabs>
        <w:ind w:firstLine="709"/>
        <w:jc w:val="both"/>
      </w:pPr>
      <w:r>
        <w:lastRenderedPageBreak/>
        <w:t>Испрашиваемый земельный участок расположен вне зон охраны (защитных зон) объектов культурного наследия.</w:t>
      </w:r>
    </w:p>
    <w:p w:rsidR="00127356" w:rsidRDefault="00127356" w:rsidP="00127356">
      <w:pPr>
        <w:tabs>
          <w:tab w:val="left" w:pos="6663"/>
        </w:tabs>
        <w:ind w:firstLine="709"/>
        <w:jc w:val="both"/>
      </w:pPr>
      <w:r>
        <w:t xml:space="preserve"> В связи с тем, что объекты культурного наследия на территории размещения объекта отсутствуют, </w:t>
      </w:r>
      <w:r w:rsidRPr="007A7C2A">
        <w:t>осуществлени</w:t>
      </w:r>
      <w:r>
        <w:t>е</w:t>
      </w:r>
      <w:r w:rsidRPr="007A7C2A">
        <w:t xml:space="preserve"> мероприятий по сохранению объектов культурного наследия от возможного негативного воздействия в связи с размещением линейных объектов</w:t>
      </w:r>
      <w:r>
        <w:t xml:space="preserve"> не требуется.</w:t>
      </w:r>
    </w:p>
    <w:p w:rsidR="00484913" w:rsidRPr="00551709" w:rsidRDefault="00484913" w:rsidP="00551709">
      <w:pPr>
        <w:tabs>
          <w:tab w:val="left" w:pos="6663"/>
        </w:tabs>
        <w:ind w:firstLine="709"/>
        <w:jc w:val="both"/>
      </w:pPr>
    </w:p>
    <w:p w:rsidR="002C7F91" w:rsidRDefault="002C7F91" w:rsidP="005D37ED">
      <w:pPr>
        <w:tabs>
          <w:tab w:val="left" w:pos="6663"/>
        </w:tabs>
        <w:jc w:val="center"/>
        <w:rPr>
          <w:b/>
          <w:bCs/>
          <w:sz w:val="28"/>
          <w:szCs w:val="28"/>
          <w:lang w:eastAsia="ru-RU"/>
        </w:rPr>
      </w:pPr>
      <w:r>
        <w:rPr>
          <w:b/>
          <w:bCs/>
          <w:sz w:val="28"/>
          <w:szCs w:val="28"/>
          <w:lang w:eastAsia="ru-RU"/>
        </w:rPr>
        <w:t>И</w:t>
      </w:r>
      <w:r w:rsidRPr="002C7F91">
        <w:rPr>
          <w:b/>
          <w:bCs/>
          <w:sz w:val="28"/>
          <w:szCs w:val="28"/>
          <w:lang w:eastAsia="ru-RU"/>
        </w:rPr>
        <w:t>нформация о необходимости осуществления мероприятий по охране окружающей среды</w:t>
      </w:r>
    </w:p>
    <w:p w:rsidR="00BC5358" w:rsidRDefault="00BC5358" w:rsidP="00BD7D0F">
      <w:pPr>
        <w:tabs>
          <w:tab w:val="left" w:pos="6663"/>
        </w:tabs>
        <w:rPr>
          <w:b/>
          <w:bCs/>
          <w:sz w:val="28"/>
          <w:szCs w:val="28"/>
          <w:lang w:eastAsia="ru-RU"/>
        </w:rPr>
      </w:pPr>
    </w:p>
    <w:p w:rsidR="00F20DB5" w:rsidRPr="00C1109D" w:rsidRDefault="00F20DB5" w:rsidP="00F20DB5">
      <w:pPr>
        <w:pStyle w:val="afe"/>
        <w:spacing w:after="0"/>
        <w:ind w:left="0" w:firstLine="709"/>
        <w:jc w:val="both"/>
      </w:pPr>
      <w:r w:rsidRPr="00C1109D">
        <w:t>Мероприятия по охране атмосферного воздуха направлены на предупреждение загрязнения воздушного бассейна выбросами работающих машин и механизмов над территорией проведения строительных работ и прилегающей селитебной зоны.</w:t>
      </w:r>
    </w:p>
    <w:p w:rsidR="00F20DB5" w:rsidRPr="00C1109D" w:rsidRDefault="00F20DB5" w:rsidP="00F20DB5">
      <w:pPr>
        <w:pStyle w:val="afe"/>
        <w:spacing w:after="0"/>
        <w:ind w:left="0" w:firstLine="709"/>
        <w:jc w:val="both"/>
      </w:pPr>
      <w:r w:rsidRPr="00C1109D">
        <w:t>Эти мероприятия являются обязательными для выполнения всеми юридическими лицами, действующими на территории Российской Федерации.</w:t>
      </w:r>
    </w:p>
    <w:p w:rsidR="00F20DB5" w:rsidRPr="00C1109D" w:rsidRDefault="00F20DB5" w:rsidP="00F20DB5">
      <w:pPr>
        <w:pStyle w:val="afe"/>
        <w:spacing w:after="0"/>
        <w:ind w:left="0" w:firstLine="709"/>
        <w:jc w:val="both"/>
      </w:pPr>
      <w:r w:rsidRPr="00C1109D">
        <w:t xml:space="preserve">Мероприятия по охране атмосферного воздуха от загрязнения выбросами вредных веществ являются в основном организационными, контролирующими топливный цикл и направленными на сокращение расхода топлива и снижение объема выбросов загрязняющих веществ. </w:t>
      </w:r>
    </w:p>
    <w:p w:rsidR="00F20DB5" w:rsidRPr="00C1109D" w:rsidRDefault="00F20DB5" w:rsidP="00F20DB5">
      <w:pPr>
        <w:pStyle w:val="afe"/>
        <w:spacing w:after="0"/>
        <w:ind w:left="0" w:firstLine="709"/>
        <w:jc w:val="both"/>
      </w:pPr>
      <w:r w:rsidRPr="00C1109D">
        <w:t>Мероприятия по снижению выбросов загрязняющих веществ в атмосферный воздух на этапе проведения работ заключается в следующем:</w:t>
      </w:r>
    </w:p>
    <w:p w:rsidR="00CF4748" w:rsidRDefault="00F20DB5" w:rsidP="00CF4748">
      <w:pPr>
        <w:pStyle w:val="afe"/>
        <w:numPr>
          <w:ilvl w:val="0"/>
          <w:numId w:val="19"/>
        </w:numPr>
        <w:tabs>
          <w:tab w:val="left" w:pos="993"/>
        </w:tabs>
        <w:spacing w:after="0"/>
        <w:ind w:left="0" w:firstLine="709"/>
        <w:jc w:val="both"/>
      </w:pPr>
      <w:r w:rsidRPr="00C1109D">
        <w:t>применение в процессе строительства веществ, строительных материалов, имеющих сертификаты качества;</w:t>
      </w:r>
    </w:p>
    <w:p w:rsidR="00CF4748" w:rsidRDefault="00F20DB5" w:rsidP="00CF4748">
      <w:pPr>
        <w:pStyle w:val="afe"/>
        <w:numPr>
          <w:ilvl w:val="0"/>
          <w:numId w:val="19"/>
        </w:numPr>
        <w:tabs>
          <w:tab w:val="left" w:pos="993"/>
        </w:tabs>
        <w:spacing w:after="0"/>
        <w:ind w:left="0" w:firstLine="709"/>
        <w:jc w:val="both"/>
      </w:pPr>
      <w:r w:rsidRPr="00C1109D">
        <w:t>запрещение разведения костров и сжигания в них любых видов материалов и отходов;</w:t>
      </w:r>
    </w:p>
    <w:p w:rsidR="00CF4748" w:rsidRDefault="00F20DB5" w:rsidP="00CF4748">
      <w:pPr>
        <w:pStyle w:val="afe"/>
        <w:numPr>
          <w:ilvl w:val="0"/>
          <w:numId w:val="19"/>
        </w:numPr>
        <w:tabs>
          <w:tab w:val="left" w:pos="993"/>
        </w:tabs>
        <w:spacing w:after="0"/>
        <w:ind w:left="0" w:firstLine="709"/>
        <w:jc w:val="both"/>
      </w:pPr>
      <w:r w:rsidRPr="00C1109D">
        <w:t>проведение периодического экологического контроля выбросов автотранспорта и строительной техники силами подрядчика;</w:t>
      </w:r>
    </w:p>
    <w:p w:rsidR="00CF4748" w:rsidRDefault="00F20DB5" w:rsidP="00CF4748">
      <w:pPr>
        <w:pStyle w:val="afe"/>
        <w:numPr>
          <w:ilvl w:val="0"/>
          <w:numId w:val="19"/>
        </w:numPr>
        <w:tabs>
          <w:tab w:val="left" w:pos="993"/>
        </w:tabs>
        <w:spacing w:after="0"/>
        <w:ind w:left="0" w:firstLine="709"/>
        <w:jc w:val="both"/>
      </w:pPr>
      <w:r w:rsidRPr="00C1109D">
        <w:t>использование оборудования, выбросы которого не превышают нормативно-допустимых;</w:t>
      </w:r>
    </w:p>
    <w:p w:rsidR="00F20DB5" w:rsidRPr="00C1109D" w:rsidRDefault="00F20DB5" w:rsidP="00CF4748">
      <w:pPr>
        <w:pStyle w:val="afe"/>
        <w:numPr>
          <w:ilvl w:val="0"/>
          <w:numId w:val="19"/>
        </w:numPr>
        <w:tabs>
          <w:tab w:val="left" w:pos="993"/>
        </w:tabs>
        <w:spacing w:after="0"/>
        <w:ind w:left="0" w:firstLine="709"/>
        <w:jc w:val="both"/>
      </w:pPr>
      <w:r w:rsidRPr="00C1109D">
        <w:t>оперативное реагирование на все случаи нарушения природоохранного законодательства.</w:t>
      </w:r>
    </w:p>
    <w:p w:rsidR="00F20DB5" w:rsidRPr="00C1109D" w:rsidRDefault="00F20DB5" w:rsidP="00F20DB5">
      <w:pPr>
        <w:pStyle w:val="afe"/>
        <w:spacing w:after="0"/>
        <w:ind w:left="0" w:firstLine="709"/>
        <w:jc w:val="both"/>
      </w:pPr>
      <w:r w:rsidRPr="00C1109D">
        <w:t>Также предусматриваются следующие природоохранные мероприятия, направленные на защиту атмосферного воздуха в зоне производства работ:</w:t>
      </w:r>
    </w:p>
    <w:p w:rsidR="00CF4748" w:rsidRDefault="00F20DB5" w:rsidP="00CF4748">
      <w:pPr>
        <w:pStyle w:val="afe"/>
        <w:numPr>
          <w:ilvl w:val="0"/>
          <w:numId w:val="19"/>
        </w:numPr>
        <w:tabs>
          <w:tab w:val="left" w:pos="993"/>
        </w:tabs>
        <w:spacing w:after="0"/>
        <w:ind w:left="0" w:firstLine="709"/>
        <w:jc w:val="both"/>
      </w:pPr>
      <w:r w:rsidRPr="00C1109D">
        <w:t>контроль топливной системы механизмов, а также системы регулировки подачи топлива, обеспечивающих полное его сгорание (силами подрядчика) для удержания значений выбросов загрязняющих веществ от автотранспорта и строительной техники в расчетных пределах;</w:t>
      </w:r>
    </w:p>
    <w:p w:rsidR="00F20DB5" w:rsidRPr="00C1109D" w:rsidRDefault="00F20DB5" w:rsidP="00CF4748">
      <w:pPr>
        <w:pStyle w:val="afe"/>
        <w:numPr>
          <w:ilvl w:val="0"/>
          <w:numId w:val="19"/>
        </w:numPr>
        <w:tabs>
          <w:tab w:val="left" w:pos="993"/>
        </w:tabs>
        <w:spacing w:after="0"/>
        <w:ind w:left="0" w:firstLine="709"/>
        <w:jc w:val="both"/>
      </w:pPr>
      <w:r w:rsidRPr="00C1109D">
        <w:t>допуск к эксплуатации машин и механизмов в исправном состоянии, контроль за состоянием технических средств, способных вызвать загорание естественной растительности.</w:t>
      </w:r>
    </w:p>
    <w:p w:rsidR="003A0CE9" w:rsidRDefault="00F20DB5" w:rsidP="00F20DB5">
      <w:pPr>
        <w:tabs>
          <w:tab w:val="left" w:pos="6663"/>
        </w:tabs>
        <w:ind w:firstLine="709"/>
        <w:jc w:val="both"/>
        <w:rPr>
          <w:b/>
          <w:bCs/>
          <w:sz w:val="28"/>
          <w:szCs w:val="28"/>
          <w:lang w:eastAsia="ru-RU"/>
        </w:rPr>
      </w:pPr>
      <w:r w:rsidRPr="00C1109D">
        <w:t>В период строительства к строительно-монтажным работам, которые оказывают отрицательное воздействие на окружающую среду, допускается персонал, прошедший инструктаж по охране окружающей среды.</w:t>
      </w:r>
    </w:p>
    <w:p w:rsidR="00C10D10" w:rsidRPr="00C1109D" w:rsidRDefault="00C10D10" w:rsidP="00C10D10">
      <w:pPr>
        <w:pStyle w:val="afe"/>
        <w:spacing w:after="0"/>
        <w:ind w:left="0" w:firstLine="709"/>
        <w:jc w:val="both"/>
      </w:pPr>
      <w:r w:rsidRPr="00C1109D">
        <w:t xml:space="preserve">Для снижения воздействия на поверхность земель в период производства работ проектом предусмотрены следующие мероприятия: </w:t>
      </w:r>
    </w:p>
    <w:p w:rsidR="00CF4748" w:rsidRDefault="00C10D10" w:rsidP="00CF4748">
      <w:pPr>
        <w:pStyle w:val="afe"/>
        <w:numPr>
          <w:ilvl w:val="0"/>
          <w:numId w:val="19"/>
        </w:numPr>
        <w:tabs>
          <w:tab w:val="left" w:pos="993"/>
        </w:tabs>
        <w:spacing w:after="0"/>
        <w:ind w:left="0" w:firstLine="709"/>
        <w:jc w:val="both"/>
      </w:pPr>
      <w:r w:rsidRPr="00C1109D">
        <w:t>рекультивация нарушенных земель;</w:t>
      </w:r>
    </w:p>
    <w:p w:rsidR="00CF4748" w:rsidRDefault="00C10D10" w:rsidP="00CF4748">
      <w:pPr>
        <w:pStyle w:val="afe"/>
        <w:numPr>
          <w:ilvl w:val="0"/>
          <w:numId w:val="19"/>
        </w:numPr>
        <w:tabs>
          <w:tab w:val="left" w:pos="993"/>
        </w:tabs>
        <w:spacing w:after="0"/>
        <w:ind w:left="0" w:firstLine="709"/>
        <w:jc w:val="both"/>
      </w:pPr>
      <w:r w:rsidRPr="00C1109D">
        <w:t xml:space="preserve">проезд строительной техники только в пределах зоны производства работ; </w:t>
      </w:r>
    </w:p>
    <w:p w:rsidR="00CF4748" w:rsidRDefault="00C10D10" w:rsidP="00CF4748">
      <w:pPr>
        <w:pStyle w:val="afe"/>
        <w:numPr>
          <w:ilvl w:val="0"/>
          <w:numId w:val="19"/>
        </w:numPr>
        <w:tabs>
          <w:tab w:val="left" w:pos="993"/>
        </w:tabs>
        <w:spacing w:after="0"/>
        <w:ind w:left="0" w:firstLine="709"/>
        <w:jc w:val="both"/>
      </w:pPr>
      <w:r w:rsidRPr="00C1109D">
        <w:t>своевременная уборка мусора и отходов для исключения загрязнения территории отходами производства;</w:t>
      </w:r>
    </w:p>
    <w:p w:rsidR="00CF4748" w:rsidRDefault="00C10D10" w:rsidP="00CF4748">
      <w:pPr>
        <w:pStyle w:val="afe"/>
        <w:numPr>
          <w:ilvl w:val="0"/>
          <w:numId w:val="19"/>
        </w:numPr>
        <w:tabs>
          <w:tab w:val="left" w:pos="993"/>
        </w:tabs>
        <w:spacing w:after="0"/>
        <w:ind w:left="0" w:firstLine="709"/>
        <w:jc w:val="both"/>
      </w:pPr>
      <w:r w:rsidRPr="00C1109D">
        <w:t>планировка зоны производства после окончания работ для сохранения направления естественного поверхностного стока воды;</w:t>
      </w:r>
    </w:p>
    <w:p w:rsidR="00CF4748" w:rsidRDefault="00C10D10" w:rsidP="00CF4748">
      <w:pPr>
        <w:pStyle w:val="afe"/>
        <w:numPr>
          <w:ilvl w:val="0"/>
          <w:numId w:val="19"/>
        </w:numPr>
        <w:tabs>
          <w:tab w:val="left" w:pos="993"/>
        </w:tabs>
        <w:spacing w:after="0"/>
        <w:ind w:left="0" w:firstLine="709"/>
        <w:jc w:val="both"/>
      </w:pPr>
      <w:r w:rsidRPr="00C1109D">
        <w:lastRenderedPageBreak/>
        <w:t>запрещение использования неисправных, пожароопасных транспортных и строительно-монтажных средств;</w:t>
      </w:r>
    </w:p>
    <w:p w:rsidR="00CF4748" w:rsidRDefault="00DD6C01" w:rsidP="00CF4748">
      <w:pPr>
        <w:pStyle w:val="afe"/>
        <w:numPr>
          <w:ilvl w:val="0"/>
          <w:numId w:val="19"/>
        </w:numPr>
        <w:tabs>
          <w:tab w:val="left" w:pos="993"/>
        </w:tabs>
        <w:spacing w:after="0"/>
        <w:ind w:left="0" w:firstLine="709"/>
        <w:jc w:val="both"/>
      </w:pPr>
      <w:r>
        <w:rPr>
          <w:noProof/>
        </w:rPr>
        <w:pict>
          <v:shape id="Поле 22" o:spid="_x0000_s1039" type="#_x0000_t202" style="position:absolute;left:0;text-align:left;margin-left:-18.25pt;margin-top:16.4pt;width:3pt;height:.75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" filled="f" stroked="f">
            <v:fill opacity="0"/>
            <v:textbox>
              <w:txbxContent>
                <w:p w:rsidR="004D5B3B" w:rsidRDefault="004D5B3B" w:rsidP="00C10D10">
                  <w:pPr>
                    <w:rPr>
                      <w:szCs w:val="16"/>
                    </w:rPr>
                  </w:pPr>
                </w:p>
              </w:txbxContent>
            </v:textbox>
          </v:shape>
        </w:pict>
      </w:r>
      <w:r w:rsidR="00C10D10" w:rsidRPr="00C1109D">
        <w:t>применение строительных материалов, имеющих сертификат качества;</w:t>
      </w:r>
    </w:p>
    <w:p w:rsidR="00CF4748" w:rsidRDefault="00C10D10" w:rsidP="00CF4748">
      <w:pPr>
        <w:pStyle w:val="afe"/>
        <w:numPr>
          <w:ilvl w:val="0"/>
          <w:numId w:val="19"/>
        </w:numPr>
        <w:tabs>
          <w:tab w:val="left" w:pos="993"/>
        </w:tabs>
        <w:spacing w:after="0"/>
        <w:ind w:left="0" w:firstLine="709"/>
        <w:jc w:val="both"/>
      </w:pPr>
      <w:r w:rsidRPr="00C1109D">
        <w:t>размещение отвалов грунта в пределах границ зоны производства работ;</w:t>
      </w:r>
    </w:p>
    <w:p w:rsidR="00CF4748" w:rsidRDefault="00C10D10" w:rsidP="00CF4748">
      <w:pPr>
        <w:pStyle w:val="afe"/>
        <w:numPr>
          <w:ilvl w:val="0"/>
          <w:numId w:val="19"/>
        </w:numPr>
        <w:tabs>
          <w:tab w:val="left" w:pos="993"/>
        </w:tabs>
        <w:spacing w:after="0"/>
        <w:ind w:left="0" w:firstLine="709"/>
        <w:jc w:val="both"/>
      </w:pPr>
      <w:r w:rsidRPr="00C1109D">
        <w:t>ремонт автотранспорта осуществляется на специализированных ТО и СТО;</w:t>
      </w:r>
    </w:p>
    <w:p w:rsidR="00CF4748" w:rsidRDefault="00C10D10" w:rsidP="00CF4748">
      <w:pPr>
        <w:pStyle w:val="afe"/>
        <w:numPr>
          <w:ilvl w:val="0"/>
          <w:numId w:val="19"/>
        </w:numPr>
        <w:tabs>
          <w:tab w:val="left" w:pos="993"/>
        </w:tabs>
        <w:spacing w:after="0"/>
        <w:ind w:left="0" w:firstLine="709"/>
        <w:jc w:val="both"/>
      </w:pPr>
      <w:r w:rsidRPr="00C1109D">
        <w:t>для исключения разлива ГСМ заправка техники осуществляется на временной площадке с твердым покрытием и обваловкой, использование площадки предусмотрено в период реконструкции, после завершения работ площадка демонтируется, заправка автотранспорта на существующих АЗС;</w:t>
      </w:r>
    </w:p>
    <w:p w:rsidR="00CF4748" w:rsidRDefault="00C10D10" w:rsidP="00CF4748">
      <w:pPr>
        <w:pStyle w:val="afe"/>
        <w:numPr>
          <w:ilvl w:val="0"/>
          <w:numId w:val="19"/>
        </w:numPr>
        <w:tabs>
          <w:tab w:val="left" w:pos="993"/>
        </w:tabs>
        <w:spacing w:after="0"/>
        <w:ind w:left="0" w:firstLine="709"/>
        <w:jc w:val="both"/>
      </w:pPr>
      <w:r w:rsidRPr="00C1109D">
        <w:t>заправка строительной техники осуществляется с помощью топливозаправщиков при обязательном оснащении специальными раздаточными пистолетами, исключающими попадание ГСМ в окружающую среду;</w:t>
      </w:r>
    </w:p>
    <w:p w:rsidR="00CF4748" w:rsidRDefault="00C10D10" w:rsidP="00CF4748">
      <w:pPr>
        <w:pStyle w:val="afe"/>
        <w:numPr>
          <w:ilvl w:val="0"/>
          <w:numId w:val="19"/>
        </w:numPr>
        <w:tabs>
          <w:tab w:val="left" w:pos="993"/>
        </w:tabs>
        <w:spacing w:after="0"/>
        <w:ind w:left="0" w:firstLine="709"/>
        <w:jc w:val="both"/>
      </w:pPr>
      <w:r w:rsidRPr="00C1109D">
        <w:t>выполнение работ, связанных с повышенной пожароопасностью, специалистами соответствующей квалификации;</w:t>
      </w:r>
    </w:p>
    <w:p w:rsidR="00C10D10" w:rsidRPr="00C1109D" w:rsidRDefault="00C10D10" w:rsidP="00CF4748">
      <w:pPr>
        <w:pStyle w:val="afe"/>
        <w:numPr>
          <w:ilvl w:val="0"/>
          <w:numId w:val="19"/>
        </w:numPr>
        <w:tabs>
          <w:tab w:val="left" w:pos="993"/>
        </w:tabs>
        <w:spacing w:after="0"/>
        <w:ind w:left="0" w:firstLine="709"/>
        <w:jc w:val="both"/>
      </w:pPr>
      <w:r w:rsidRPr="00C1109D">
        <w:t>обязательное и своевременное проведение противоэрозионных мероприятий в целях защиты почвенного слоя от водной эрозии.</w:t>
      </w:r>
    </w:p>
    <w:p w:rsidR="00CF4748" w:rsidRDefault="00C10D10" w:rsidP="00CF4748">
      <w:pPr>
        <w:pStyle w:val="afe"/>
        <w:spacing w:after="0"/>
        <w:ind w:left="0" w:firstLine="709"/>
        <w:jc w:val="both"/>
      </w:pPr>
      <w:r w:rsidRPr="00C1109D">
        <w:t>В целях охраны почвенно-растительного слоя проектом предусмотрены следующие мероприятия:</w:t>
      </w:r>
    </w:p>
    <w:p w:rsidR="00CF4748" w:rsidRDefault="00C10D10" w:rsidP="00CF4748">
      <w:pPr>
        <w:pStyle w:val="afe"/>
        <w:numPr>
          <w:ilvl w:val="0"/>
          <w:numId w:val="19"/>
        </w:numPr>
        <w:tabs>
          <w:tab w:val="left" w:pos="993"/>
        </w:tabs>
        <w:spacing w:after="0"/>
        <w:ind w:left="0" w:firstLine="709"/>
        <w:jc w:val="both"/>
      </w:pPr>
      <w:r w:rsidRPr="00C1109D">
        <w:t>снятие и возвращение плодородного слоя почвы;</w:t>
      </w:r>
    </w:p>
    <w:p w:rsidR="00CF4748" w:rsidRDefault="00C10D10" w:rsidP="00CF4748">
      <w:pPr>
        <w:pStyle w:val="afe"/>
        <w:numPr>
          <w:ilvl w:val="0"/>
          <w:numId w:val="19"/>
        </w:numPr>
        <w:tabs>
          <w:tab w:val="left" w:pos="993"/>
        </w:tabs>
        <w:spacing w:after="0"/>
        <w:ind w:left="0" w:firstLine="709"/>
        <w:jc w:val="both"/>
      </w:pPr>
      <w:r w:rsidRPr="00C1109D">
        <w:t>учет устойчивости почвенного покрова и ландшафтов при размещении объектов;</w:t>
      </w:r>
    </w:p>
    <w:p w:rsidR="00CF4748" w:rsidRDefault="00C10D10" w:rsidP="00CF4748">
      <w:pPr>
        <w:pStyle w:val="afe"/>
        <w:numPr>
          <w:ilvl w:val="0"/>
          <w:numId w:val="19"/>
        </w:numPr>
        <w:tabs>
          <w:tab w:val="left" w:pos="993"/>
        </w:tabs>
        <w:spacing w:after="0"/>
        <w:ind w:left="0" w:firstLine="709"/>
        <w:jc w:val="both"/>
      </w:pPr>
      <w:r w:rsidRPr="00C1109D">
        <w:t>минимизация площадей временного и постоянного землеотвода, контроль отведенной территории, соблюдения ее границ;</w:t>
      </w:r>
    </w:p>
    <w:p w:rsidR="00CF4748" w:rsidRDefault="00C10D10" w:rsidP="00CF4748">
      <w:pPr>
        <w:pStyle w:val="afe"/>
        <w:numPr>
          <w:ilvl w:val="0"/>
          <w:numId w:val="19"/>
        </w:numPr>
        <w:tabs>
          <w:tab w:val="left" w:pos="993"/>
        </w:tabs>
        <w:spacing w:after="0"/>
        <w:ind w:left="0" w:firstLine="709"/>
        <w:jc w:val="both"/>
      </w:pPr>
      <w:r w:rsidRPr="00C1109D">
        <w:t>стоянка техники, заправка ГСМ осуществляется только на соответствующих оборудованных площадках.</w:t>
      </w:r>
    </w:p>
    <w:p w:rsidR="00CF4748" w:rsidRDefault="00C10D10" w:rsidP="00CF4748">
      <w:pPr>
        <w:pStyle w:val="afe"/>
        <w:numPr>
          <w:ilvl w:val="0"/>
          <w:numId w:val="19"/>
        </w:numPr>
        <w:tabs>
          <w:tab w:val="left" w:pos="993"/>
        </w:tabs>
        <w:spacing w:after="0"/>
        <w:ind w:left="0" w:firstLine="709"/>
        <w:jc w:val="both"/>
      </w:pPr>
      <w:r w:rsidRPr="00C1109D">
        <w:t>оптимизация размещения объектов с целью сокращения количества и длины коммуникаций;</w:t>
      </w:r>
    </w:p>
    <w:p w:rsidR="00CF4748" w:rsidRDefault="00C10D10" w:rsidP="00CF4748">
      <w:pPr>
        <w:pStyle w:val="afe"/>
        <w:numPr>
          <w:ilvl w:val="0"/>
          <w:numId w:val="19"/>
        </w:numPr>
        <w:tabs>
          <w:tab w:val="left" w:pos="993"/>
        </w:tabs>
        <w:spacing w:after="0"/>
        <w:ind w:left="0" w:firstLine="709"/>
        <w:jc w:val="both"/>
      </w:pPr>
      <w:r w:rsidRPr="00C1109D">
        <w:t>опережающее обустройство дорожной сети с соблюдением технологий для природно-климатической зоны производства работ;</w:t>
      </w:r>
    </w:p>
    <w:p w:rsidR="00CF4748" w:rsidRDefault="00C10D10" w:rsidP="00CF4748">
      <w:pPr>
        <w:pStyle w:val="afe"/>
        <w:numPr>
          <w:ilvl w:val="0"/>
          <w:numId w:val="19"/>
        </w:numPr>
        <w:tabs>
          <w:tab w:val="left" w:pos="993"/>
        </w:tabs>
        <w:spacing w:after="0"/>
        <w:ind w:left="0" w:firstLine="709"/>
        <w:jc w:val="both"/>
      </w:pPr>
      <w:r w:rsidRPr="00C1109D">
        <w:t>запрещение деятельности, непредусмотренной технологией ремонта и эксплуатации, особенно вне пределов отвода земель и с использованием техники, контроль движения транспортных средств;</w:t>
      </w:r>
    </w:p>
    <w:p w:rsidR="00CF4748" w:rsidRDefault="00C10D10" w:rsidP="00CF4748">
      <w:pPr>
        <w:pStyle w:val="afe"/>
        <w:numPr>
          <w:ilvl w:val="0"/>
          <w:numId w:val="19"/>
        </w:numPr>
        <w:tabs>
          <w:tab w:val="left" w:pos="993"/>
        </w:tabs>
        <w:spacing w:after="0"/>
        <w:ind w:left="0" w:firstLine="709"/>
        <w:jc w:val="both"/>
      </w:pPr>
      <w:r w:rsidRPr="00C1109D">
        <w:t>выявление и использование всех технических и технологических возможностей предотвращения и сокращения загрязнений воды, воздуха, почвенного покрова;</w:t>
      </w:r>
    </w:p>
    <w:p w:rsidR="00885CC7" w:rsidRDefault="00C10D10" w:rsidP="00CF4748">
      <w:pPr>
        <w:pStyle w:val="afe"/>
        <w:numPr>
          <w:ilvl w:val="0"/>
          <w:numId w:val="19"/>
        </w:numPr>
        <w:tabs>
          <w:tab w:val="left" w:pos="993"/>
        </w:tabs>
        <w:spacing w:after="0"/>
        <w:ind w:left="0" w:firstLine="709"/>
        <w:jc w:val="both"/>
      </w:pPr>
      <w:r w:rsidRPr="00C1109D">
        <w:t>планирование обоснованных и апробированных методов рекультивации, строгая регламентация рекультивационных работ.</w:t>
      </w:r>
    </w:p>
    <w:p w:rsidR="00885CC7" w:rsidRPr="00885CC7" w:rsidRDefault="00885CC7" w:rsidP="00885CC7">
      <w:pPr>
        <w:tabs>
          <w:tab w:val="left" w:pos="6663"/>
        </w:tabs>
        <w:ind w:firstLine="709"/>
        <w:jc w:val="both"/>
        <w:rPr>
          <w:b/>
          <w:bCs/>
          <w:sz w:val="28"/>
          <w:szCs w:val="28"/>
          <w:lang w:eastAsia="ru-RU"/>
        </w:rPr>
      </w:pPr>
      <w:r w:rsidRPr="00C1109D">
        <w:t>В целях минимизации воздействия на растительный покров при проведении строительных работ, проектом предусмотрено:</w:t>
      </w:r>
    </w:p>
    <w:p w:rsidR="00CF4748" w:rsidRDefault="00885CC7" w:rsidP="00CF4748">
      <w:pPr>
        <w:pStyle w:val="afffb"/>
        <w:numPr>
          <w:ilvl w:val="0"/>
          <w:numId w:val="19"/>
        </w:numPr>
        <w:tabs>
          <w:tab w:val="left" w:pos="993"/>
        </w:tabs>
        <w:spacing w:before="0" w:beforeAutospacing="0" w:after="0" w:afterAutospacing="0"/>
        <w:ind w:left="0" w:firstLine="709"/>
        <w:jc w:val="both"/>
      </w:pPr>
      <w:r w:rsidRPr="00C1109D">
        <w:t>максимально возможное сокращение количества и площади объектов ПОС;</w:t>
      </w:r>
    </w:p>
    <w:p w:rsidR="00CF4748" w:rsidRDefault="00885CC7" w:rsidP="00CF4748">
      <w:pPr>
        <w:pStyle w:val="afffb"/>
        <w:numPr>
          <w:ilvl w:val="0"/>
          <w:numId w:val="19"/>
        </w:numPr>
        <w:tabs>
          <w:tab w:val="left" w:pos="993"/>
        </w:tabs>
        <w:spacing w:before="0" w:beforeAutospacing="0" w:after="0" w:afterAutospacing="0"/>
        <w:ind w:left="0" w:firstLine="709"/>
        <w:jc w:val="both"/>
      </w:pPr>
      <w:r w:rsidRPr="00C1109D">
        <w:t>оптимизация размещения объектов ПОС с целью сокращения количества и длины коммуникаций.</w:t>
      </w:r>
    </w:p>
    <w:p w:rsidR="00CF4748" w:rsidRDefault="00885CC7" w:rsidP="00CF4748">
      <w:pPr>
        <w:pStyle w:val="afffb"/>
        <w:numPr>
          <w:ilvl w:val="0"/>
          <w:numId w:val="19"/>
        </w:numPr>
        <w:tabs>
          <w:tab w:val="left" w:pos="993"/>
        </w:tabs>
        <w:spacing w:before="0" w:beforeAutospacing="0" w:after="0" w:afterAutospacing="0"/>
        <w:ind w:left="0" w:firstLine="709"/>
        <w:jc w:val="both"/>
      </w:pPr>
      <w:r w:rsidRPr="00C1109D">
        <w:t>опережающее обустройство дорожной сети, использование существующей дорожной сети.</w:t>
      </w:r>
    </w:p>
    <w:p w:rsidR="00CF4748" w:rsidRDefault="00885CC7" w:rsidP="00CF4748">
      <w:pPr>
        <w:pStyle w:val="afffb"/>
        <w:numPr>
          <w:ilvl w:val="0"/>
          <w:numId w:val="19"/>
        </w:numPr>
        <w:tabs>
          <w:tab w:val="left" w:pos="993"/>
        </w:tabs>
        <w:spacing w:before="0" w:beforeAutospacing="0" w:after="0" w:afterAutospacing="0"/>
        <w:ind w:left="0" w:firstLine="709"/>
        <w:jc w:val="both"/>
      </w:pPr>
      <w:r w:rsidRPr="00C1109D">
        <w:t>запрещение непредусмотренной технологией производства работ и эксплуатации деятельности, особенно, вне пределов отвода и с исполь</w:t>
      </w:r>
      <w:r w:rsidR="00CF4748">
        <w:t>зованием техники</w:t>
      </w:r>
    </w:p>
    <w:p w:rsidR="00CF4748" w:rsidRDefault="00885CC7" w:rsidP="00CF4748">
      <w:pPr>
        <w:pStyle w:val="afffb"/>
        <w:numPr>
          <w:ilvl w:val="0"/>
          <w:numId w:val="19"/>
        </w:numPr>
        <w:tabs>
          <w:tab w:val="left" w:pos="993"/>
        </w:tabs>
        <w:spacing w:before="0" w:beforeAutospacing="0" w:after="0" w:afterAutospacing="0"/>
        <w:ind w:left="0" w:firstLine="709"/>
        <w:jc w:val="both"/>
      </w:pPr>
      <w:r w:rsidRPr="00C1109D">
        <w:t xml:space="preserve">контроль за выполнением проектных и технологических требований в пределах отведенной территории и землепользованием. </w:t>
      </w:r>
    </w:p>
    <w:p w:rsidR="00CF4748" w:rsidRDefault="00885CC7" w:rsidP="00CF4748">
      <w:pPr>
        <w:pStyle w:val="afffb"/>
        <w:numPr>
          <w:ilvl w:val="0"/>
          <w:numId w:val="19"/>
        </w:numPr>
        <w:tabs>
          <w:tab w:val="left" w:pos="993"/>
        </w:tabs>
        <w:spacing w:before="0" w:beforeAutospacing="0" w:after="0" w:afterAutospacing="0"/>
        <w:ind w:left="0" w:firstLine="709"/>
        <w:jc w:val="both"/>
      </w:pPr>
      <w:r w:rsidRPr="00C1109D">
        <w:t xml:space="preserve">контроль за движением транспортных средств вне дорог на отведенной территории. </w:t>
      </w:r>
    </w:p>
    <w:p w:rsidR="00885CC7" w:rsidRPr="00C1109D" w:rsidRDefault="00885CC7" w:rsidP="00CF4748">
      <w:pPr>
        <w:pStyle w:val="afffb"/>
        <w:numPr>
          <w:ilvl w:val="0"/>
          <w:numId w:val="19"/>
        </w:numPr>
        <w:tabs>
          <w:tab w:val="left" w:pos="993"/>
        </w:tabs>
        <w:spacing w:before="0" w:beforeAutospacing="0" w:after="0" w:afterAutospacing="0"/>
        <w:ind w:left="0" w:firstLine="709"/>
        <w:jc w:val="both"/>
      </w:pPr>
      <w:r w:rsidRPr="00C1109D">
        <w:t>содействие естественному восстановлению растительного покрова и строгая регламентация рекультивационных работ.</w:t>
      </w:r>
    </w:p>
    <w:p w:rsidR="00885CC7" w:rsidRPr="00C1109D" w:rsidRDefault="00885CC7" w:rsidP="00885CC7">
      <w:pPr>
        <w:pStyle w:val="afffb"/>
        <w:spacing w:before="0" w:beforeAutospacing="0" w:after="0" w:afterAutospacing="0"/>
        <w:ind w:firstLine="709"/>
        <w:jc w:val="both"/>
      </w:pPr>
      <w:r w:rsidRPr="00C1109D">
        <w:t>В целях минимизации загрязнений проектом предусмотрены:</w:t>
      </w:r>
    </w:p>
    <w:p w:rsidR="00CF4748" w:rsidRDefault="00885CC7" w:rsidP="00CF4748">
      <w:pPr>
        <w:pStyle w:val="afffb"/>
        <w:numPr>
          <w:ilvl w:val="0"/>
          <w:numId w:val="19"/>
        </w:numPr>
        <w:tabs>
          <w:tab w:val="left" w:pos="993"/>
        </w:tabs>
        <w:spacing w:before="0" w:beforeAutospacing="0" w:after="0" w:afterAutospacing="0"/>
        <w:ind w:left="0" w:firstLine="709"/>
        <w:jc w:val="both"/>
      </w:pPr>
      <w:r w:rsidRPr="00C1109D">
        <w:t>локализация деятельности в пределах отведённой территории;</w:t>
      </w:r>
    </w:p>
    <w:p w:rsidR="00885CC7" w:rsidRDefault="00885CC7" w:rsidP="00CF4748">
      <w:pPr>
        <w:pStyle w:val="afffb"/>
        <w:numPr>
          <w:ilvl w:val="0"/>
          <w:numId w:val="19"/>
        </w:numPr>
        <w:tabs>
          <w:tab w:val="left" w:pos="993"/>
        </w:tabs>
        <w:spacing w:before="0" w:beforeAutospacing="0" w:after="0" w:afterAutospacing="0"/>
        <w:ind w:left="0" w:firstLine="709"/>
        <w:jc w:val="both"/>
      </w:pPr>
      <w:r w:rsidRPr="00C1109D">
        <w:lastRenderedPageBreak/>
        <w:t>организация мест хранения и использования веществ, которые могут стать потенциальными загрязнителями.</w:t>
      </w:r>
    </w:p>
    <w:p w:rsidR="00885CC7" w:rsidRPr="00C1109D" w:rsidRDefault="00885CC7" w:rsidP="00CF4748">
      <w:pPr>
        <w:pStyle w:val="afffb"/>
        <w:tabs>
          <w:tab w:val="left" w:pos="993"/>
        </w:tabs>
        <w:spacing w:before="0" w:beforeAutospacing="0" w:after="0" w:afterAutospacing="0"/>
        <w:ind w:firstLine="709"/>
        <w:jc w:val="both"/>
      </w:pPr>
      <w:r w:rsidRPr="00C1109D">
        <w:t xml:space="preserve">В целях снижения неблагоприятных факторов при проведении строительства на популяции животных проектом предусмотрено выполнение «Требований по предотвращению гибели объектов животного мира при осуществлении производственных процессов, а также при эксплуатации транспортных магистралей трубопроводов, линий связи и электропередачи», утвержденные Постановлением Правительства РФ № 997 от 13 августа </w:t>
      </w:r>
      <w:smartTag w:uri="urn:schemas-microsoft-com:office:smarttags" w:element="metricconverter">
        <w:smartTagPr>
          <w:attr w:name="ProductID" w:val="1996 г"/>
        </w:smartTagPr>
        <w:r w:rsidRPr="00C1109D">
          <w:t>1996 г</w:t>
        </w:r>
      </w:smartTag>
      <w:r w:rsidRPr="00C1109D">
        <w:t>.:</w:t>
      </w:r>
    </w:p>
    <w:p w:rsidR="00CF4748" w:rsidRDefault="00885CC7" w:rsidP="00CF4748">
      <w:pPr>
        <w:pStyle w:val="afffb"/>
        <w:numPr>
          <w:ilvl w:val="0"/>
          <w:numId w:val="20"/>
        </w:numPr>
        <w:tabs>
          <w:tab w:val="left" w:pos="993"/>
        </w:tabs>
        <w:spacing w:before="0" w:beforeAutospacing="0" w:after="0" w:afterAutospacing="0"/>
        <w:ind w:left="0" w:firstLine="709"/>
        <w:jc w:val="both"/>
      </w:pPr>
      <w:r w:rsidRPr="00C1109D">
        <w:t>запрещается нахождение строителей за пределами производственных площадок;</w:t>
      </w:r>
    </w:p>
    <w:p w:rsidR="00CF4748" w:rsidRDefault="00885CC7" w:rsidP="00CF4748">
      <w:pPr>
        <w:pStyle w:val="afffb"/>
        <w:numPr>
          <w:ilvl w:val="0"/>
          <w:numId w:val="20"/>
        </w:numPr>
        <w:tabs>
          <w:tab w:val="left" w:pos="993"/>
        </w:tabs>
        <w:spacing w:before="0" w:beforeAutospacing="0" w:after="0" w:afterAutospacing="0"/>
        <w:ind w:left="0" w:firstLine="709"/>
        <w:jc w:val="both"/>
      </w:pPr>
      <w:r w:rsidRPr="00C1109D">
        <w:t>запрещается ввоз и содержание собак на производственных площадках;</w:t>
      </w:r>
    </w:p>
    <w:p w:rsidR="00CF4748" w:rsidRDefault="00885CC7" w:rsidP="00CF4748">
      <w:pPr>
        <w:pStyle w:val="afffb"/>
        <w:numPr>
          <w:ilvl w:val="0"/>
          <w:numId w:val="20"/>
        </w:numPr>
        <w:tabs>
          <w:tab w:val="left" w:pos="993"/>
        </w:tabs>
        <w:spacing w:before="0" w:beforeAutospacing="0" w:after="0" w:afterAutospacing="0"/>
        <w:ind w:left="0" w:firstLine="709"/>
        <w:jc w:val="both"/>
      </w:pPr>
      <w:r w:rsidRPr="00C1109D">
        <w:t>запрещается ведение охоты на участке строительства и на прилегающих участках;</w:t>
      </w:r>
    </w:p>
    <w:p w:rsidR="00885CC7" w:rsidRPr="00C1109D" w:rsidRDefault="00885CC7" w:rsidP="00CF4748">
      <w:pPr>
        <w:pStyle w:val="afffb"/>
        <w:numPr>
          <w:ilvl w:val="0"/>
          <w:numId w:val="20"/>
        </w:numPr>
        <w:tabs>
          <w:tab w:val="left" w:pos="993"/>
        </w:tabs>
        <w:spacing w:before="0" w:beforeAutospacing="0" w:after="0" w:afterAutospacing="0"/>
        <w:ind w:left="0" w:firstLine="709"/>
        <w:jc w:val="both"/>
      </w:pPr>
      <w:r w:rsidRPr="00C1109D">
        <w:t>отходы производства размещать на специальных площадках, предотвращающих гибель животных и исключающих привлечение объектов животного мира к посещению производстве</w:t>
      </w:r>
      <w:bookmarkStart w:id="0" w:name="_GoBack"/>
      <w:bookmarkEnd w:id="0"/>
      <w:r w:rsidRPr="00C1109D">
        <w:t>нных площадок.</w:t>
      </w:r>
    </w:p>
    <w:p w:rsidR="003A0CE9" w:rsidRDefault="003A0CE9" w:rsidP="00BD7D0F">
      <w:pPr>
        <w:tabs>
          <w:tab w:val="left" w:pos="6663"/>
        </w:tabs>
        <w:rPr>
          <w:b/>
          <w:bCs/>
          <w:sz w:val="28"/>
          <w:szCs w:val="28"/>
          <w:lang w:eastAsia="ru-RU"/>
        </w:rPr>
      </w:pPr>
    </w:p>
    <w:p w:rsidR="002C7F91" w:rsidRDefault="002C7F91" w:rsidP="009E468F">
      <w:pPr>
        <w:tabs>
          <w:tab w:val="left" w:pos="6663"/>
        </w:tabs>
        <w:jc w:val="center"/>
        <w:rPr>
          <w:b/>
          <w:bCs/>
          <w:sz w:val="28"/>
          <w:szCs w:val="28"/>
          <w:lang w:eastAsia="ru-RU"/>
        </w:rPr>
      </w:pPr>
      <w:r w:rsidRPr="002C7F91">
        <w:rPr>
          <w:b/>
          <w:bCs/>
          <w:sz w:val="28"/>
          <w:szCs w:val="28"/>
          <w:lang w:eastAsia="ru-RU"/>
        </w:rPr>
        <w:t xml:space="preserve">Информация о необходимости осуществления мероприятий по защите территории от чрезвычайных ситуаций природного и техногенного характера, в том числе по </w:t>
      </w:r>
      <w:r w:rsidRPr="00AC29CF">
        <w:rPr>
          <w:b/>
          <w:bCs/>
          <w:sz w:val="28"/>
          <w:szCs w:val="28"/>
          <w:lang w:eastAsia="ru-RU"/>
        </w:rPr>
        <w:t>обеспечению пожарной безопасности и гражданской</w:t>
      </w:r>
      <w:r w:rsidRPr="002C7F91">
        <w:rPr>
          <w:b/>
          <w:bCs/>
          <w:sz w:val="28"/>
          <w:szCs w:val="28"/>
          <w:lang w:eastAsia="ru-RU"/>
        </w:rPr>
        <w:t xml:space="preserve"> обороне</w:t>
      </w:r>
    </w:p>
    <w:p w:rsidR="00A966C3" w:rsidRPr="002C7F91" w:rsidRDefault="00A966C3" w:rsidP="002C7F91">
      <w:pPr>
        <w:tabs>
          <w:tab w:val="left" w:pos="6663"/>
        </w:tabs>
        <w:ind w:firstLine="709"/>
        <w:jc w:val="center"/>
        <w:rPr>
          <w:b/>
          <w:sz w:val="28"/>
          <w:szCs w:val="28"/>
        </w:rPr>
      </w:pPr>
    </w:p>
    <w:p w:rsidR="00B443A8" w:rsidRDefault="00B443A8" w:rsidP="00B443A8">
      <w:pPr>
        <w:jc w:val="center"/>
        <w:rPr>
          <w:i/>
        </w:rPr>
      </w:pPr>
      <w:bookmarkStart w:id="1" w:name="_Toc372134078"/>
      <w:r w:rsidRPr="00B443A8">
        <w:rPr>
          <w:i/>
        </w:rPr>
        <w:t>Перечень мероприятий по предупреждению чрезвычайных ситуаций природного и техногенного характера</w:t>
      </w:r>
      <w:bookmarkEnd w:id="1"/>
    </w:p>
    <w:p w:rsidR="00C62A1A" w:rsidRDefault="00C62A1A" w:rsidP="00C62A1A"/>
    <w:p w:rsidR="00355B14" w:rsidRPr="00355B14" w:rsidRDefault="00355B14" w:rsidP="00355B14">
      <w:pPr>
        <w:ind w:firstLine="709"/>
        <w:jc w:val="both"/>
      </w:pPr>
      <w:r w:rsidRPr="00355B14">
        <w:t>Замена участков трубы МНПП выполняется с целью повышения надежности нефтепродуктопровода при дальнейшей его эксплуатации и снижения вероятности возникновения аварийной ситуации.</w:t>
      </w:r>
    </w:p>
    <w:p w:rsidR="00355B14" w:rsidRPr="00355B14" w:rsidRDefault="00355B14" w:rsidP="00355B14">
      <w:pPr>
        <w:ind w:firstLine="709"/>
        <w:jc w:val="both"/>
      </w:pPr>
      <w:r w:rsidRPr="00355B14">
        <w:t>Для исключения разгерметизации оборудования и предупреждения аварийных выбросов нефтепродукта проектом предусмотрены следующие технологические решения:</w:t>
      </w:r>
    </w:p>
    <w:p w:rsidR="004F2421" w:rsidRDefault="00355B14" w:rsidP="004F2421">
      <w:pPr>
        <w:pStyle w:val="af"/>
        <w:numPr>
          <w:ilvl w:val="0"/>
          <w:numId w:val="20"/>
        </w:numPr>
        <w:tabs>
          <w:tab w:val="left" w:pos="993"/>
        </w:tabs>
        <w:ind w:left="0" w:firstLine="709"/>
        <w:jc w:val="both"/>
      </w:pPr>
      <w:r w:rsidRPr="00355B14">
        <w:t xml:space="preserve">расчеты трубопровода выполнены в соответствии с </w:t>
      </w:r>
      <w:hyperlink r:id="rId9" w:tooltip="Открыть карточку НД в веб-приложении ОИФ" w:history="1">
        <w:r w:rsidRPr="00355B14">
          <w:t>СП 36.13330.2012</w:t>
        </w:r>
      </w:hyperlink>
      <w:r w:rsidRPr="00355B14">
        <w:t xml:space="preserve"> по предельным состояниям, конструктивная характеристика трубопровода удовлетворяет заданным эксплуатационным требованиям, вновь проектируемый участок трубопровода из принятой проектом трубы при проектных заданных параметрах, отвечает условиям прочности и пластичности;</w:t>
      </w:r>
    </w:p>
    <w:p w:rsidR="004F2421" w:rsidRDefault="00355B14" w:rsidP="004F2421">
      <w:pPr>
        <w:pStyle w:val="af"/>
        <w:numPr>
          <w:ilvl w:val="0"/>
          <w:numId w:val="20"/>
        </w:numPr>
        <w:tabs>
          <w:tab w:val="left" w:pos="993"/>
        </w:tabs>
        <w:ind w:left="0" w:firstLine="709"/>
        <w:jc w:val="both"/>
      </w:pPr>
      <w:r w:rsidRPr="00355B14">
        <w:t>защита от внешних механических повреждений в результате увеличения толщины стенки применяемой трубы, по сравнению с расчетной величиной; соответствие подобранной трубы воспринимаемым эксплуатационным нагрузкам подтверждено расчетом;</w:t>
      </w:r>
    </w:p>
    <w:p w:rsidR="00355B14" w:rsidRPr="00355B14" w:rsidRDefault="00355B14" w:rsidP="004F2421">
      <w:pPr>
        <w:pStyle w:val="af"/>
        <w:numPr>
          <w:ilvl w:val="0"/>
          <w:numId w:val="20"/>
        </w:numPr>
        <w:tabs>
          <w:tab w:val="left" w:pos="993"/>
        </w:tabs>
        <w:ind w:left="0" w:firstLine="709"/>
        <w:jc w:val="both"/>
      </w:pPr>
      <w:r w:rsidRPr="00355B14">
        <w:t>труба выбрана с учетом повышения срока службы трубопровода после строительства - 50 лет, надежности нефтепродуктопровода при дальнейшей его эксплуатации и снижения вероятности возникновения аварии.</w:t>
      </w:r>
    </w:p>
    <w:p w:rsidR="00355B14" w:rsidRPr="00355B14" w:rsidRDefault="00355B14" w:rsidP="00355B14">
      <w:pPr>
        <w:ind w:firstLine="709"/>
        <w:jc w:val="both"/>
      </w:pPr>
      <w:r w:rsidRPr="00355B14">
        <w:t>Проектом предусматривается параллельная прокладка трубопровода траншейным способом.</w:t>
      </w:r>
    </w:p>
    <w:p w:rsidR="00355B14" w:rsidRPr="00355B14" w:rsidRDefault="00355B14" w:rsidP="00355B14">
      <w:pPr>
        <w:ind w:firstLine="709"/>
        <w:jc w:val="both"/>
      </w:pPr>
      <w:r w:rsidRPr="00355B14">
        <w:t xml:space="preserve">Выбор труб, материалов и изделий для проектируемого участка нефтепродуктопровода выполнен в соответствии с требованиями п.17 </w:t>
      </w:r>
      <w:hyperlink r:id="rId10" w:history="1">
        <w:r w:rsidRPr="00355B14">
          <w:t>СП 36.13330.2012</w:t>
        </w:r>
      </w:hyperlink>
      <w:r w:rsidRPr="00355B14">
        <w:t xml:space="preserve"> и с </w:t>
      </w:r>
      <w:hyperlink r:id="rId11" w:history="1">
        <w:r w:rsidRPr="00355B14">
          <w:t>РД-24.040.00-КТН-062-14</w:t>
        </w:r>
      </w:hyperlink>
      <w:r w:rsidRPr="00355B14">
        <w:t>.</w:t>
      </w:r>
    </w:p>
    <w:p w:rsidR="00355B14" w:rsidRPr="00355B14" w:rsidRDefault="00355B14" w:rsidP="00355B14">
      <w:pPr>
        <w:ind w:firstLine="709"/>
        <w:jc w:val="both"/>
      </w:pPr>
      <w:r w:rsidRPr="00355B14">
        <w:t>Все соединительные детали (отводы) приняты из стали класса прочности К56 первого уровня качества с учетом толщины стенки присоединяемой трубы.</w:t>
      </w:r>
    </w:p>
    <w:p w:rsidR="00355B14" w:rsidRPr="00355B14" w:rsidRDefault="00355B14" w:rsidP="00355B14">
      <w:pPr>
        <w:ind w:firstLine="709"/>
        <w:jc w:val="both"/>
      </w:pPr>
      <w:r w:rsidRPr="00355B14">
        <w:t xml:space="preserve">Трубы электросварные прямошовные для проектируемого участка трубопровода </w:t>
      </w:r>
      <w:r w:rsidRPr="00355B14">
        <w:br/>
        <w:t>530×12 мм класса прочности К56 первого уровня качества.</w:t>
      </w:r>
    </w:p>
    <w:p w:rsidR="00355B14" w:rsidRPr="00355B14" w:rsidRDefault="00355B14" w:rsidP="00355B14">
      <w:pPr>
        <w:ind w:firstLine="709"/>
        <w:jc w:val="both"/>
      </w:pPr>
      <w:r w:rsidRPr="00355B14">
        <w:t>Антикоррозионная изоляция принята:</w:t>
      </w:r>
    </w:p>
    <w:p w:rsidR="004F2421" w:rsidRDefault="00355B14" w:rsidP="004F2421">
      <w:pPr>
        <w:pStyle w:val="af"/>
        <w:numPr>
          <w:ilvl w:val="0"/>
          <w:numId w:val="20"/>
        </w:numPr>
        <w:tabs>
          <w:tab w:val="left" w:pos="993"/>
        </w:tabs>
        <w:ind w:left="0" w:firstLine="709"/>
        <w:jc w:val="both"/>
      </w:pPr>
      <w:r w:rsidRPr="00355B14">
        <w:lastRenderedPageBreak/>
        <w:t>трубы для МНПП и кривые искусственного гнутья холодного изготовления - заводское трехслойное полиэтиленовое покрытие нормального исполнения (АКП тип 1), толщиной не менее 2,2 мм;</w:t>
      </w:r>
    </w:p>
    <w:p w:rsidR="004F2421" w:rsidRDefault="00355B14" w:rsidP="004F2421">
      <w:pPr>
        <w:pStyle w:val="af"/>
        <w:numPr>
          <w:ilvl w:val="0"/>
          <w:numId w:val="20"/>
        </w:numPr>
        <w:tabs>
          <w:tab w:val="left" w:pos="993"/>
        </w:tabs>
        <w:ind w:left="0" w:firstLine="709"/>
        <w:jc w:val="both"/>
      </w:pPr>
      <w:r w:rsidRPr="00355B14">
        <w:t>сварные стыки заменяемого участка нефтепродуктопровода – манжеты термоусаживающиеся нормального исполнения (Пк-40) 1-го типа (толщиной не менее 1,8 мм).</w:t>
      </w:r>
    </w:p>
    <w:p w:rsidR="004F2421" w:rsidRDefault="00355B14" w:rsidP="004F2421">
      <w:pPr>
        <w:pStyle w:val="af"/>
        <w:numPr>
          <w:ilvl w:val="0"/>
          <w:numId w:val="20"/>
        </w:numPr>
        <w:tabs>
          <w:tab w:val="left" w:pos="993"/>
        </w:tabs>
        <w:ind w:left="0" w:firstLine="709"/>
        <w:jc w:val="both"/>
      </w:pPr>
      <w:r w:rsidRPr="00355B14">
        <w:t>места стыковки проектируемого и существующего участков нефтепродуктопровода - ленточное полимерно-битумное покрытие (конструкция 18) для трубопровода DN 500 толщиной не менее 3,0 мм в составе:</w:t>
      </w:r>
    </w:p>
    <w:p w:rsidR="004F2421" w:rsidRDefault="00355B14" w:rsidP="004F2421">
      <w:pPr>
        <w:pStyle w:val="af"/>
        <w:numPr>
          <w:ilvl w:val="0"/>
          <w:numId w:val="20"/>
        </w:numPr>
        <w:tabs>
          <w:tab w:val="left" w:pos="993"/>
        </w:tabs>
        <w:ind w:left="0" w:firstLine="709"/>
        <w:jc w:val="both"/>
      </w:pPr>
      <w:r w:rsidRPr="00355B14">
        <w:t>грунтовка битумно-полимерная;</w:t>
      </w:r>
    </w:p>
    <w:p w:rsidR="004F2421" w:rsidRDefault="00355B14" w:rsidP="004F2421">
      <w:pPr>
        <w:pStyle w:val="af"/>
        <w:numPr>
          <w:ilvl w:val="0"/>
          <w:numId w:val="20"/>
        </w:numPr>
        <w:tabs>
          <w:tab w:val="left" w:pos="993"/>
        </w:tabs>
        <w:ind w:left="0" w:firstLine="709"/>
        <w:jc w:val="both"/>
      </w:pPr>
      <w:r w:rsidRPr="00355B14">
        <w:t>лента полимерно-битумная толщиной не менее 1,5 мм в 2 слоя;</w:t>
      </w:r>
    </w:p>
    <w:p w:rsidR="00355B14" w:rsidRPr="00355B14" w:rsidRDefault="00355B14" w:rsidP="004F2421">
      <w:pPr>
        <w:pStyle w:val="af"/>
        <w:numPr>
          <w:ilvl w:val="0"/>
          <w:numId w:val="20"/>
        </w:numPr>
        <w:tabs>
          <w:tab w:val="left" w:pos="993"/>
        </w:tabs>
        <w:ind w:left="0" w:firstLine="709"/>
        <w:jc w:val="both"/>
      </w:pPr>
      <w:r w:rsidRPr="00355B14">
        <w:t>обертка защитная полимерная липкая толщиной не менее 0,6 мм.</w:t>
      </w:r>
    </w:p>
    <w:p w:rsidR="00355B14" w:rsidRPr="00355B14" w:rsidRDefault="00355B14" w:rsidP="00355B14">
      <w:pPr>
        <w:ind w:firstLine="709"/>
        <w:jc w:val="both"/>
      </w:pPr>
      <w:r w:rsidRPr="00355B14">
        <w:t xml:space="preserve">В соответствии с требованиями </w:t>
      </w:r>
      <w:hyperlink r:id="rId12" w:tooltip="Открыть карточку НД в веб-приложении ОИФ" w:history="1">
        <w:r w:rsidRPr="00355B14">
          <w:t>СП 36.13330.2012</w:t>
        </w:r>
      </w:hyperlink>
      <w:r w:rsidRPr="00355B14">
        <w:t xml:space="preserve">, </w:t>
      </w:r>
      <w:hyperlink r:id="rId13" w:tooltip="Открыть карточку НД в веб-приложении ОИФ" w:history="1">
        <w:r w:rsidRPr="00355B14">
          <w:t>РД-91.200.00-КТН-044-11</w:t>
        </w:r>
      </w:hyperlink>
      <w:r w:rsidRPr="00355B14">
        <w:t xml:space="preserve"> для обеспечения устойчивости трубопровода против всплытия проектом предусмотрена балластировка:</w:t>
      </w:r>
    </w:p>
    <w:p w:rsidR="004F2421" w:rsidRDefault="00355B14" w:rsidP="004F2421">
      <w:pPr>
        <w:pStyle w:val="af"/>
        <w:numPr>
          <w:ilvl w:val="0"/>
          <w:numId w:val="20"/>
        </w:numPr>
        <w:tabs>
          <w:tab w:val="left" w:pos="993"/>
        </w:tabs>
        <w:ind w:left="0" w:firstLine="709"/>
        <w:jc w:val="both"/>
      </w:pPr>
      <w:r w:rsidRPr="00355B14">
        <w:t>при переходе через водную преграду (малый водоток) в границах монтажных стыков – кольцевыми чугунными балластирующими устройствами ЧБУ-530;</w:t>
      </w:r>
    </w:p>
    <w:p w:rsidR="00355B14" w:rsidRPr="00355B14" w:rsidRDefault="00355B14" w:rsidP="004F2421">
      <w:pPr>
        <w:pStyle w:val="af"/>
        <w:numPr>
          <w:ilvl w:val="0"/>
          <w:numId w:val="20"/>
        </w:numPr>
        <w:tabs>
          <w:tab w:val="left" w:pos="993"/>
        </w:tabs>
        <w:ind w:left="0" w:firstLine="709"/>
        <w:jc w:val="both"/>
      </w:pPr>
      <w:r w:rsidRPr="00355B14">
        <w:t>на пойме в пределах 1%-го ГВВ, участках высоких уровней ГВВ – балластировка железобетонными утяжелителями охватывающего типа БУОТ-530.</w:t>
      </w:r>
    </w:p>
    <w:p w:rsidR="00355B14" w:rsidRPr="00355B14" w:rsidRDefault="00355B14" w:rsidP="00355B14">
      <w:pPr>
        <w:ind w:firstLine="709"/>
        <w:jc w:val="both"/>
      </w:pPr>
      <w:r w:rsidRPr="00355B14">
        <w:t>Защита изоляции проектируемого нефтепродуктопровода обеспечивается:</w:t>
      </w:r>
    </w:p>
    <w:p w:rsidR="00355B14" w:rsidRPr="00355B14" w:rsidRDefault="00355B14" w:rsidP="00355B14">
      <w:pPr>
        <w:ind w:firstLine="709"/>
        <w:jc w:val="both"/>
      </w:pPr>
      <w:r w:rsidRPr="00355B14">
        <w:t>- в местах установки чугунных пригрузов ЧБУ-530 – футеровочной деревянной рейкой размером 2000×60×30мм из древесины хвойных пород;</w:t>
      </w:r>
    </w:p>
    <w:p w:rsidR="00355B14" w:rsidRPr="00355B14" w:rsidRDefault="00355B14" w:rsidP="00355B14">
      <w:pPr>
        <w:ind w:firstLine="709"/>
        <w:jc w:val="both"/>
      </w:pPr>
      <w:r w:rsidRPr="00355B14">
        <w:t>- в местах установки утяжелителей БУОТ-530– матами футеровочными МФ-530.</w:t>
      </w:r>
    </w:p>
    <w:p w:rsidR="00355B14" w:rsidRPr="00355B14" w:rsidRDefault="00355B14" w:rsidP="00355B14">
      <w:pPr>
        <w:ind w:firstLine="709"/>
        <w:jc w:val="both"/>
      </w:pPr>
      <w:r w:rsidRPr="00355B14">
        <w:t>После окончания строительно-монтажных работ предусматривается контроль качества изоляционного покрытия методом катодной поляризации.</w:t>
      </w:r>
    </w:p>
    <w:p w:rsidR="00355B14" w:rsidRPr="00355B14" w:rsidRDefault="00355B14" w:rsidP="00355B14">
      <w:pPr>
        <w:ind w:firstLine="709"/>
        <w:jc w:val="both"/>
      </w:pPr>
      <w:r w:rsidRPr="00355B14">
        <w:t>Все монтажные сварные соединения рабочего трубопровода подвергаются неразрушающему контролю в соответствии с РД-25.160.10-КТН-016-15 в объеме:</w:t>
      </w:r>
    </w:p>
    <w:p w:rsidR="00355B14" w:rsidRPr="00355B14" w:rsidRDefault="00355B14" w:rsidP="00355B14">
      <w:pPr>
        <w:ind w:firstLine="709"/>
        <w:jc w:val="both"/>
      </w:pPr>
      <w:r w:rsidRPr="00355B14">
        <w:t>- 100% визуально-измерительным методом;</w:t>
      </w:r>
    </w:p>
    <w:p w:rsidR="00355B14" w:rsidRPr="00355B14" w:rsidRDefault="00355B14" w:rsidP="00355B14">
      <w:pPr>
        <w:ind w:firstLine="709"/>
        <w:jc w:val="both"/>
      </w:pPr>
      <w:r w:rsidRPr="00355B14">
        <w:t>- 100% радиографированием</w:t>
      </w:r>
    </w:p>
    <w:p w:rsidR="00355B14" w:rsidRPr="00355B14" w:rsidRDefault="00355B14" w:rsidP="00355B14">
      <w:pPr>
        <w:ind w:firstLine="709"/>
        <w:jc w:val="both"/>
      </w:pPr>
      <w:r w:rsidRPr="00355B14">
        <w:t>- 100% ультразвуковым методом.</w:t>
      </w:r>
    </w:p>
    <w:p w:rsidR="00355B14" w:rsidRPr="00355B14" w:rsidRDefault="00355B14" w:rsidP="00355B14">
      <w:pPr>
        <w:ind w:firstLine="709"/>
        <w:jc w:val="both"/>
      </w:pPr>
      <w:r w:rsidRPr="00355B14">
        <w:t>- 100% внутритрубными инспекционными приборами.</w:t>
      </w:r>
    </w:p>
    <w:p w:rsidR="00355B14" w:rsidRPr="00355B14" w:rsidRDefault="00355B14" w:rsidP="00355B14">
      <w:pPr>
        <w:ind w:firstLine="709"/>
        <w:jc w:val="both"/>
      </w:pPr>
      <w:r w:rsidRPr="00355B14">
        <w:t>Трасса нефтепродуктопровода на местности обозначается километровыми знаками в виде стоек с козырьком для контроля с воздуха со щитами-указателями километража, устанавливаемых на оси нефтепродуктопровода через 1000 м.</w:t>
      </w:r>
    </w:p>
    <w:p w:rsidR="00355B14" w:rsidRPr="00355B14" w:rsidRDefault="00355B14" w:rsidP="00355B14">
      <w:pPr>
        <w:ind w:firstLine="709"/>
        <w:jc w:val="both"/>
      </w:pPr>
      <w:r w:rsidRPr="00355B14">
        <w:t>Охранная зона нефтепродуктопровода обозначается специальными опознавательными знаками "Охранная зона МНПП" на стойках без козырьков, которые устанавливаются в пределах прямой видимости, но не реже, чем через 500 м, а также на углах поворота. Стойка щита-указателя должна располагаться на расстоянии от 1 до 2 м влево от оси нефтепродуктопровода по направлению движения нефтепродукта. Повороты нефтепродуктопроводов, выполненные естественным изгибом трубы и имеющие большой радиус поворота, закрепляются не менее чем тремя знаками, располагаемыми по одному – в начале, в середине и в конце поворота.</w:t>
      </w:r>
    </w:p>
    <w:p w:rsidR="00355B14" w:rsidRPr="00355B14" w:rsidRDefault="00355B14" w:rsidP="00355B14">
      <w:pPr>
        <w:ind w:firstLine="709"/>
        <w:jc w:val="both"/>
      </w:pPr>
      <w:r w:rsidRPr="00355B14">
        <w:t>При пересечении нефтепродуктопровода с автодорогами с обеих сторон автодороги устанавливаются П-образные знаки высотой от 1,5 до 2 м над поверхностью земли (отступ стоек знака от трубопровода не менее 0,5 м с каждой стороны) с двухсторонним щитом 0,5×0,3 м, с сигнальной надписью: "Внимание нефтепродуктопровод! Движение техники запрещено!". Расстояние от места установки П-образных знаков до подошвы откосов насыпи дороги или до крайнего водоотводного сооружения земляного полотна (кювета, нагорной канавы, резерва) должно составлять от 10 до 20 м.</w:t>
      </w:r>
    </w:p>
    <w:p w:rsidR="00355B14" w:rsidRPr="00355B14" w:rsidRDefault="00355B14" w:rsidP="00355B14">
      <w:pPr>
        <w:ind w:firstLine="709"/>
        <w:jc w:val="both"/>
      </w:pPr>
      <w:r w:rsidRPr="00355B14">
        <w:t>Места пересечения нефтепродуктопровода с водными преградами обозначаются П-образными знаками с двухсторонним щитом "Охранная зона МНПП".</w:t>
      </w:r>
    </w:p>
    <w:p w:rsidR="00355B14" w:rsidRPr="00355B14" w:rsidRDefault="00355B14" w:rsidP="00355B14">
      <w:pPr>
        <w:ind w:firstLine="709"/>
        <w:jc w:val="both"/>
      </w:pPr>
      <w:r w:rsidRPr="00355B14">
        <w:lastRenderedPageBreak/>
        <w:t xml:space="preserve">На переходах МНПП через водные преграды маркерные пункты должны быть расположены на обоих берегах в границах переходов и границах русловой части с 10% ГВВ. Маркерный знак должен стоять в </w:t>
      </w:r>
      <w:smartTag w:uri="urn:schemas-microsoft-com:office:smarttags" w:element="metricconverter">
        <w:smartTagPr>
          <w:attr w:name="ProductID" w:val="1 м"/>
        </w:smartTagPr>
        <w:r w:rsidRPr="00355B14">
          <w:t>1 м</w:t>
        </w:r>
      </w:smartTag>
      <w:r w:rsidRPr="00355B14">
        <w:t xml:space="preserve"> от маркерного пункта с левой стороны по ходу потока.</w:t>
      </w:r>
    </w:p>
    <w:p w:rsidR="00355B14" w:rsidRPr="00355B14" w:rsidRDefault="00355B14" w:rsidP="00355B14">
      <w:pPr>
        <w:ind w:firstLine="709"/>
        <w:jc w:val="both"/>
      </w:pPr>
      <w:r w:rsidRPr="00355B14">
        <w:t>В местах пересечения нефтепродуктопровода с полевыми дорогами автодорогами с двух сторон автодороги устанавливается щит-указатель "Внимание нефтепродуктопровод! Проезд здесь!" в обе стороны от оси нефтепродуктопровода.</w:t>
      </w:r>
    </w:p>
    <w:p w:rsidR="00355B14" w:rsidRPr="00355B14" w:rsidRDefault="00355B14" w:rsidP="00355B14">
      <w:pPr>
        <w:ind w:firstLine="709"/>
        <w:jc w:val="both"/>
      </w:pPr>
      <w:r w:rsidRPr="00355B14">
        <w:t xml:space="preserve">Место пересечения с ВЛ обозначается опознавательным знаками "Охранная зона магистрального нефтепродуктопровода" на стойке без козырька. </w:t>
      </w:r>
    </w:p>
    <w:p w:rsidR="00355B14" w:rsidRPr="00355B14" w:rsidRDefault="00355B14" w:rsidP="00355B14">
      <w:pPr>
        <w:ind w:firstLine="709"/>
        <w:jc w:val="both"/>
      </w:pPr>
      <w:r w:rsidRPr="00355B14">
        <w:t>Пересечения нефтепродуктопровода с подземными коммуникациями должны быть обозначены щитами-указателями на стойках, которые должны быть установлены на оси коммуникации. На границах охранной зоны МНПП в местах пересечения нефтепродуктопровода с подземными инженерными коммуникациями устанавливается предупредительный знак "Огнеопасно! Высокое давление! Землю не копать!".</w:t>
      </w:r>
    </w:p>
    <w:p w:rsidR="00355B14" w:rsidRPr="00355B14" w:rsidRDefault="00355B14" w:rsidP="00355B14">
      <w:pPr>
        <w:ind w:firstLine="709"/>
        <w:jc w:val="both"/>
      </w:pPr>
      <w:r w:rsidRPr="00355B14">
        <w:t>При реконструкции МНПП проектом предусмотрено применение оборудования, изделий и материалов, учитывающие нагрузки и воздействия, возникающие на этапах строительства, эксплуатации в соответствии с требованиями "Правила безопасности для опасных производственных объектов магистральных трубопроводов", СП 36.13330.2012, РД-24.040.00-КТН-062-14.</w:t>
      </w:r>
    </w:p>
    <w:p w:rsidR="00355B14" w:rsidRPr="00355B14" w:rsidRDefault="00355B14" w:rsidP="00355B14">
      <w:pPr>
        <w:ind w:firstLine="709"/>
        <w:jc w:val="both"/>
      </w:pPr>
      <w:r w:rsidRPr="00355B14">
        <w:t>Материал трубопровода, толщина стенки трубы и изоляционного покрытия соответствуют воспринимаемым нагрузкам и отвечают действующим нормативным документам и требованиям.</w:t>
      </w:r>
    </w:p>
    <w:p w:rsidR="00355B14" w:rsidRPr="00355B14" w:rsidRDefault="00355B14" w:rsidP="00355B14">
      <w:pPr>
        <w:ind w:firstLine="709"/>
        <w:jc w:val="both"/>
      </w:pPr>
      <w:r w:rsidRPr="00355B14">
        <w:t>Для подтверждения соответствия законченного строительством участка трубопровода проектным требованиям необходимо выполнить гидроиспытания трубопровода.</w:t>
      </w:r>
    </w:p>
    <w:p w:rsidR="00355B14" w:rsidRPr="00355B14" w:rsidRDefault="00355B14" w:rsidP="00355B14">
      <w:pPr>
        <w:ind w:firstLine="709"/>
        <w:jc w:val="both"/>
        <w:rPr>
          <w:spacing w:val="-4"/>
        </w:rPr>
      </w:pPr>
      <w:r w:rsidRPr="00355B14">
        <w:rPr>
          <w:spacing w:val="-4"/>
        </w:rPr>
        <w:t>Проведение работ по реконструкции магистрального нефтепродуктопровода "Куйбышев-Брянск" по настоящему проекту не влечет за собой необходимость внесения изменения в существующий порядок технического обслуживания, периодических осмотров и контрольных проверок, и мониторинга состояния основания, строительных конструкций и систем инженерно-технического обеспечения.</w:t>
      </w:r>
    </w:p>
    <w:p w:rsidR="00355B14" w:rsidRPr="00355B14" w:rsidRDefault="00355B14" w:rsidP="00355B14">
      <w:pPr>
        <w:ind w:firstLine="709"/>
        <w:jc w:val="both"/>
        <w:rPr>
          <w:spacing w:val="-2"/>
        </w:rPr>
      </w:pPr>
      <w:r w:rsidRPr="00355B14">
        <w:rPr>
          <w:spacing w:val="-2"/>
        </w:rPr>
        <w:t>Техническое обслуживание, периодический осмотр и контрольные проверки, в том числе с использованием инструментальных средств (средств внутритрубной очистки и диагностики), выполняются силами АО "Транснефть – Дружба" по существующему плану-графику. Обследование и мониторинг технического состояния зданий и сооружений выполняется в соответствии с ГОСТ 31937-2011, а также положениями ст. 15 и 36 Федерального закона от 30 декабря 2009 г. № 384-ФЗ.</w:t>
      </w:r>
    </w:p>
    <w:p w:rsidR="00355B14" w:rsidRPr="006F6EFE" w:rsidRDefault="00355B14" w:rsidP="00355B14">
      <w:pPr>
        <w:ind w:firstLine="709"/>
        <w:jc w:val="both"/>
        <w:rPr>
          <w:color w:val="000000" w:themeColor="text1"/>
        </w:rPr>
      </w:pPr>
      <w:r w:rsidRPr="006F6EFE">
        <w:rPr>
          <w:color w:val="000000" w:themeColor="text1"/>
        </w:rPr>
        <w:t>При аварии на объектах МНПП организуются и проводятся следующие мероприятия:</w:t>
      </w:r>
    </w:p>
    <w:p w:rsidR="00355B14" w:rsidRPr="006F6EFE" w:rsidRDefault="00355B14" w:rsidP="00355B14">
      <w:pPr>
        <w:ind w:firstLine="709"/>
        <w:jc w:val="both"/>
        <w:rPr>
          <w:color w:val="000000" w:themeColor="text1"/>
        </w:rPr>
      </w:pPr>
      <w:r w:rsidRPr="006F6EFE">
        <w:rPr>
          <w:color w:val="000000" w:themeColor="text1"/>
        </w:rPr>
        <w:t>- локализация разлива нефтепродукта;</w:t>
      </w:r>
    </w:p>
    <w:p w:rsidR="00355B14" w:rsidRPr="006F6EFE" w:rsidRDefault="00355B14" w:rsidP="00355B14">
      <w:pPr>
        <w:ind w:firstLine="709"/>
        <w:jc w:val="both"/>
        <w:rPr>
          <w:color w:val="000000" w:themeColor="text1"/>
        </w:rPr>
      </w:pPr>
      <w:r w:rsidRPr="006F6EFE">
        <w:rPr>
          <w:color w:val="000000" w:themeColor="text1"/>
        </w:rPr>
        <w:t>- механический сбор нефтепродукта с поверхности суши;</w:t>
      </w:r>
    </w:p>
    <w:p w:rsidR="00355B14" w:rsidRPr="006F6EFE" w:rsidRDefault="00355B14" w:rsidP="00355B14">
      <w:pPr>
        <w:ind w:firstLine="709"/>
        <w:jc w:val="both"/>
        <w:rPr>
          <w:color w:val="000000" w:themeColor="text1"/>
        </w:rPr>
      </w:pPr>
      <w:r w:rsidRPr="006F6EFE">
        <w:rPr>
          <w:color w:val="000000" w:themeColor="text1"/>
        </w:rPr>
        <w:t>- сбор нефтепродукта с поверхности водоемов;</w:t>
      </w:r>
    </w:p>
    <w:p w:rsidR="00355B14" w:rsidRPr="006F6EFE" w:rsidRDefault="00355B14" w:rsidP="00355B14">
      <w:pPr>
        <w:ind w:firstLine="709"/>
        <w:jc w:val="both"/>
        <w:rPr>
          <w:color w:val="000000" w:themeColor="text1"/>
        </w:rPr>
      </w:pPr>
      <w:r w:rsidRPr="006F6EFE">
        <w:rPr>
          <w:color w:val="000000" w:themeColor="text1"/>
        </w:rPr>
        <w:t>- реабилитация загрязненных территорий.</w:t>
      </w:r>
    </w:p>
    <w:p w:rsidR="006F6EFE" w:rsidRPr="00FC3337" w:rsidRDefault="006F6EFE" w:rsidP="006F6EFE">
      <w:pPr>
        <w:ind w:firstLine="709"/>
        <w:jc w:val="both"/>
      </w:pPr>
      <w:r w:rsidRPr="00FC3337">
        <w:t>Для защиты проектируемого участка трубопровода от предполагаемых опасных геологических процессов, затоплений и подтоплений, экстремальных ветровых и снеговых нагрузок, наледей и природных пожаров проектной документацией применены специальные мероприятия.</w:t>
      </w:r>
    </w:p>
    <w:p w:rsidR="006F6EFE" w:rsidRPr="00FC3337" w:rsidRDefault="006F6EFE" w:rsidP="006F6EFE">
      <w:pPr>
        <w:ind w:firstLine="709"/>
        <w:jc w:val="both"/>
      </w:pPr>
      <w:r w:rsidRPr="00FC3337">
        <w:t>Согласно проведенным инженерным изысканиям, из опасных геологических процессов и неблагоприятных инженерно-геологических явлений на исследуемой территории отмечаются, сезонное промерзание и морозная пучинистость грунтов, подтопление подземными и затопление поверхностными водами, сейсмичность района.</w:t>
      </w:r>
    </w:p>
    <w:p w:rsidR="000C35F1" w:rsidRDefault="000C35F1" w:rsidP="006F6EFE">
      <w:pPr>
        <w:ind w:firstLine="709"/>
        <w:jc w:val="both"/>
        <w:rPr>
          <w:i/>
        </w:rPr>
      </w:pPr>
    </w:p>
    <w:p w:rsidR="000C35F1" w:rsidRDefault="000C35F1" w:rsidP="006F6EFE">
      <w:pPr>
        <w:ind w:firstLine="709"/>
        <w:jc w:val="both"/>
        <w:rPr>
          <w:i/>
        </w:rPr>
      </w:pPr>
    </w:p>
    <w:p w:rsidR="006F6EFE" w:rsidRPr="00FC3337" w:rsidRDefault="006F6EFE" w:rsidP="006F6EFE">
      <w:pPr>
        <w:ind w:firstLine="709"/>
        <w:jc w:val="both"/>
        <w:rPr>
          <w:i/>
        </w:rPr>
      </w:pPr>
      <w:r w:rsidRPr="00FC3337">
        <w:rPr>
          <w:i/>
        </w:rPr>
        <w:lastRenderedPageBreak/>
        <w:t>Морозное пучение:</w:t>
      </w:r>
    </w:p>
    <w:p w:rsidR="006F6EFE" w:rsidRPr="00FC3337" w:rsidRDefault="006F6EFE" w:rsidP="006F6EFE">
      <w:pPr>
        <w:ind w:firstLine="709"/>
        <w:jc w:val="both"/>
      </w:pPr>
      <w:r w:rsidRPr="00FC3337">
        <w:t>Грунты в зоне сезонного промерзания, в открытых траншеях, котлованах подвержены воздействию сил морозного пучения.</w:t>
      </w:r>
    </w:p>
    <w:p w:rsidR="006F6EFE" w:rsidRPr="00FC3337" w:rsidRDefault="006F6EFE" w:rsidP="006F6EFE">
      <w:pPr>
        <w:ind w:firstLine="709"/>
        <w:jc w:val="both"/>
      </w:pPr>
      <w:r w:rsidRPr="00FC3337">
        <w:t>При промерзании грунты способны увеличиваться в объёме, что сопровождается подъёмом поверхности грунта и развитием сил морозного пучения, действующих на конструкции сооружений. При последующем оттаивании пучинистого грунта происходит его осадка.</w:t>
      </w:r>
    </w:p>
    <w:p w:rsidR="006F6EFE" w:rsidRPr="00FC3337" w:rsidRDefault="006F6EFE" w:rsidP="006F6EFE">
      <w:pPr>
        <w:ind w:firstLine="709"/>
        <w:jc w:val="both"/>
      </w:pPr>
      <w:r w:rsidRPr="00FC3337">
        <w:t>Во время строительства и эксплуатации промерзание грунтов может прогрессировать в результате нарушения условий естественного залегания грунтов.</w:t>
      </w:r>
    </w:p>
    <w:p w:rsidR="006F6EFE" w:rsidRPr="00FC3337" w:rsidRDefault="006F6EFE" w:rsidP="006F6EFE">
      <w:pPr>
        <w:ind w:firstLine="709"/>
        <w:jc w:val="both"/>
      </w:pPr>
      <w:r w:rsidRPr="00FC3337">
        <w:t>Согласно СНиП 22-01-95 (приложение Б) категория опасности процессов морозного пучения для сооружений на естественном основании на изучаемой территории оценивается как весьма опасная (потенциальная площадная пораженность территории составила более 75%).</w:t>
      </w:r>
    </w:p>
    <w:p w:rsidR="006F6EFE" w:rsidRPr="00FC3337" w:rsidRDefault="006F6EFE" w:rsidP="006F6EFE">
      <w:pPr>
        <w:ind w:firstLine="709"/>
        <w:jc w:val="both"/>
      </w:pPr>
      <w:r w:rsidRPr="00FC3337">
        <w:t>Температура стенки в период эксплуатации имеет положительную температуру от минус 5</w:t>
      </w:r>
      <w:r w:rsidRPr="00FC3337">
        <w:sym w:font="Symbol" w:char="F0B0"/>
      </w:r>
      <w:r w:rsidRPr="00FC3337">
        <w:t xml:space="preserve">С до 40 </w:t>
      </w:r>
      <w:r w:rsidRPr="00FC3337">
        <w:sym w:font="Symbol" w:char="F0B0"/>
      </w:r>
      <w:r w:rsidRPr="00FC3337">
        <w:t>С. Это способствует образованию вокруг стенки трубопровода зоны положительных температур, что предотвращает промерзание грунта вокруг трубопровода.</w:t>
      </w:r>
    </w:p>
    <w:p w:rsidR="006F6EFE" w:rsidRPr="00FC3337" w:rsidRDefault="006F6EFE" w:rsidP="006F6EFE">
      <w:pPr>
        <w:ind w:firstLine="709"/>
        <w:jc w:val="both"/>
      </w:pPr>
      <w:r w:rsidRPr="00FC3337">
        <w:t>В связи с этим, а также учитывая значительную протяженность трубопровода с заглублением по нижней образующей трубы (с учетом балластировки) ниже линии сезонного промерзания грунтов, исключается укладка трубы в зоне мерзлых грунтов.</w:t>
      </w:r>
    </w:p>
    <w:p w:rsidR="006F6EFE" w:rsidRPr="00FC3337" w:rsidRDefault="006F6EFE" w:rsidP="006F6EFE">
      <w:pPr>
        <w:ind w:firstLine="709"/>
        <w:jc w:val="both"/>
      </w:pPr>
      <w:r w:rsidRPr="00FC3337">
        <w:t>Таким образом, непосредственное воздействие мерзлых пучинистых грунтов на стенку трубопровода отсутствует, и применение дополнительных мероприятий не требуется.</w:t>
      </w:r>
    </w:p>
    <w:p w:rsidR="006F6EFE" w:rsidRPr="00FC3337" w:rsidRDefault="006F6EFE" w:rsidP="006F6EFE">
      <w:pPr>
        <w:ind w:firstLine="709"/>
        <w:jc w:val="both"/>
        <w:rPr>
          <w:i/>
        </w:rPr>
      </w:pPr>
      <w:r w:rsidRPr="00FC3337">
        <w:rPr>
          <w:i/>
        </w:rPr>
        <w:t>Подтопление</w:t>
      </w:r>
    </w:p>
    <w:p w:rsidR="006F6EFE" w:rsidRPr="00FC3337" w:rsidRDefault="006F6EFE" w:rsidP="006F6EFE">
      <w:pPr>
        <w:ind w:firstLine="709"/>
        <w:jc w:val="both"/>
      </w:pPr>
      <w:r w:rsidRPr="00FC3337">
        <w:t>Подземные воды, вскрыты практически по всей линейной части проектируемого нефтепровода.</w:t>
      </w:r>
    </w:p>
    <w:p w:rsidR="006F6EFE" w:rsidRPr="00FC3337" w:rsidRDefault="006F6EFE" w:rsidP="006F6EFE">
      <w:pPr>
        <w:ind w:firstLine="709"/>
        <w:jc w:val="both"/>
      </w:pPr>
      <w:r w:rsidRPr="00FC3337">
        <w:t>Водовмещающими грунтами служат аллювиальные суглинки мягкопластичные и пески мелкие водонасыщенные.</w:t>
      </w:r>
    </w:p>
    <w:p w:rsidR="006F6EFE" w:rsidRPr="00FC3337" w:rsidRDefault="006F6EFE" w:rsidP="006F6EFE">
      <w:pPr>
        <w:ind w:firstLine="709"/>
        <w:jc w:val="both"/>
      </w:pPr>
      <w:r w:rsidRPr="00FC3337">
        <w:t>Тип режима подземных вод на исследуемой территории приречный, способ питания грунтовых вод преимущественно инфильтрационный, за счет инфильтрации атмосферных осадков при их выпадении и таянии снега, в период паводка местных ручьев и рек, инфильтрационного притока с выше расположенных территорий</w:t>
      </w:r>
      <w:r w:rsidRPr="00FC3337" w:rsidDel="00CB0BA6">
        <w:t>,</w:t>
      </w:r>
      <w:r w:rsidRPr="00FC3337">
        <w:t xml:space="preserve"> а так же, из нижележащих водоносных горизонтов, в связи с чем уровень подземных вод подвержен сезонным и годовым колебаниям</w:t>
      </w:r>
      <w:r w:rsidRPr="00FC3337" w:rsidDel="007D4622">
        <w:t>.</w:t>
      </w:r>
    </w:p>
    <w:p w:rsidR="006F6EFE" w:rsidRPr="00FC3337" w:rsidRDefault="006F6EFE" w:rsidP="006F6EFE">
      <w:pPr>
        <w:ind w:firstLine="709"/>
        <w:jc w:val="both"/>
      </w:pPr>
      <w:r w:rsidRPr="00FC3337">
        <w:t>Максимальное положение уровня ожидается в периоды интенсивного снеготаяния, выпадения дождей. В этот период возможно повышение уровня грунтовых вод на более высокие отметки.</w:t>
      </w:r>
    </w:p>
    <w:p w:rsidR="006F6EFE" w:rsidRPr="00FC3337" w:rsidRDefault="006F6EFE" w:rsidP="006F6EFE">
      <w:pPr>
        <w:ind w:firstLine="709"/>
        <w:jc w:val="both"/>
        <w:rPr>
          <w:i/>
        </w:rPr>
      </w:pPr>
      <w:r w:rsidRPr="00FC3337">
        <w:rPr>
          <w:i/>
        </w:rPr>
        <w:t>Затопление поверхностными водами</w:t>
      </w:r>
    </w:p>
    <w:p w:rsidR="006F6EFE" w:rsidRPr="00FC3337" w:rsidRDefault="006F6EFE" w:rsidP="006F6EFE">
      <w:pPr>
        <w:ind w:firstLine="709"/>
        <w:jc w:val="both"/>
      </w:pPr>
      <w:r w:rsidRPr="00FC3337">
        <w:t>Для обеспечения устойчивости трубопровода против всплытия проектом предусмотрена балластировка:</w:t>
      </w:r>
    </w:p>
    <w:p w:rsidR="006F6EFE" w:rsidRPr="00FC3337" w:rsidRDefault="006F6EFE" w:rsidP="006F6EFE">
      <w:pPr>
        <w:ind w:firstLine="709"/>
        <w:jc w:val="both"/>
      </w:pPr>
      <w:r w:rsidRPr="00FC3337">
        <w:t>- при переходе через водную преграду (малый водоток) в границах монтажных стыков – кольцевыми чугунными балластирующими устройствами ЧБУ-530;</w:t>
      </w:r>
    </w:p>
    <w:p w:rsidR="006F6EFE" w:rsidRPr="00FC3337" w:rsidRDefault="006F6EFE" w:rsidP="006F6EFE">
      <w:pPr>
        <w:ind w:firstLine="709"/>
        <w:jc w:val="both"/>
      </w:pPr>
      <w:r w:rsidRPr="00FC3337">
        <w:t>- на пойме в пределах 1%-го ГВВ, участках высоких уровней ГВВ – балластировка железобетонными утяжелителями охватывающего типа БУОТ-530.</w:t>
      </w:r>
    </w:p>
    <w:p w:rsidR="006F6EFE" w:rsidRPr="00FC3337" w:rsidRDefault="006F6EFE" w:rsidP="006F6EFE">
      <w:pPr>
        <w:ind w:firstLine="709"/>
        <w:jc w:val="both"/>
      </w:pPr>
      <w:r w:rsidRPr="00FC3337">
        <w:rPr>
          <w:i/>
        </w:rPr>
        <w:t>Сейсмичность:</w:t>
      </w:r>
      <w:r w:rsidRPr="00FC3337">
        <w:t xml:space="preserve"> согласно СП 14.13330.2014 изм. № 1 и карте общего сейсмического районирования (ОСР-15) территории РФ сейсмическая активность исследуемого участка составляет 5 баллов (карта В) по шкале MSK-64.</w:t>
      </w:r>
    </w:p>
    <w:p w:rsidR="006F6EFE" w:rsidRPr="00FC3337" w:rsidRDefault="006F6EFE" w:rsidP="006F6EFE">
      <w:pPr>
        <w:ind w:firstLine="709"/>
        <w:jc w:val="both"/>
      </w:pPr>
      <w:r w:rsidRPr="00FC3337">
        <w:t>На исследуемой территории согласно СНиП 22-01-95 (приложение Б) категория опасности процессов землетрясения относится к умерено опасной.</w:t>
      </w:r>
    </w:p>
    <w:p w:rsidR="00355B14" w:rsidRPr="004D641E" w:rsidRDefault="006F6EFE" w:rsidP="004D641E">
      <w:pPr>
        <w:ind w:firstLine="709"/>
        <w:jc w:val="both"/>
      </w:pPr>
      <w:r w:rsidRPr="00FC3337">
        <w:t>Другие процессы и явления (селевые и лавинные потоки, наледеобразования, курумы, солифлюкция, криопеги, подвижные барханные пески, овражно-балочная эрозия) при инженерно-геологических изысканиях на исследуемой площадке не выявлены.</w:t>
      </w:r>
    </w:p>
    <w:p w:rsidR="00355B14" w:rsidRDefault="00355B14" w:rsidP="00B443A8">
      <w:pPr>
        <w:pStyle w:val="-2"/>
        <w:tabs>
          <w:tab w:val="left" w:pos="935"/>
        </w:tabs>
        <w:jc w:val="center"/>
        <w:rPr>
          <w:i/>
          <w:lang w:eastAsia="en-US"/>
        </w:rPr>
      </w:pPr>
    </w:p>
    <w:p w:rsidR="001122FB" w:rsidRDefault="00B443A8" w:rsidP="00B443A8">
      <w:pPr>
        <w:pStyle w:val="-2"/>
        <w:tabs>
          <w:tab w:val="left" w:pos="935"/>
        </w:tabs>
        <w:jc w:val="center"/>
        <w:rPr>
          <w:i/>
          <w:lang w:eastAsia="en-US"/>
        </w:rPr>
      </w:pPr>
      <w:r w:rsidRPr="00B443A8">
        <w:rPr>
          <w:i/>
          <w:lang w:eastAsia="en-US"/>
        </w:rPr>
        <w:lastRenderedPageBreak/>
        <w:t>Мероприятия по гражданской обороне</w:t>
      </w:r>
    </w:p>
    <w:p w:rsidR="00503252" w:rsidRDefault="00503252" w:rsidP="00B443A8">
      <w:pPr>
        <w:pStyle w:val="-2"/>
        <w:tabs>
          <w:tab w:val="left" w:pos="935"/>
        </w:tabs>
        <w:ind w:firstLine="709"/>
        <w:jc w:val="center"/>
      </w:pPr>
    </w:p>
    <w:p w:rsidR="00257680" w:rsidRPr="00FC3337" w:rsidRDefault="00257680" w:rsidP="00257680">
      <w:pPr>
        <w:ind w:firstLine="709"/>
        <w:jc w:val="both"/>
      </w:pPr>
      <w:r w:rsidRPr="00FC3337">
        <w:t>Отнесение объектов к категориям по гражданской обороне осуществляется в соответствии с "Правилами отнесения организаций к категориям по гражданской обороне в зависимости от роли в экономике государства или влияния на безопасность населения", утвержденным постановлением Правительства РФ от 16.08.2016 № 804 и на основании приказа МЧС России от 28.11.2016 г. №632 ДСП "Об утверждении показателей для отнесения организаций к категориям по гражданской обороне".</w:t>
      </w:r>
    </w:p>
    <w:p w:rsidR="00DA1086" w:rsidRDefault="00257680" w:rsidP="00DA1086">
      <w:pPr>
        <w:ind w:firstLine="709"/>
        <w:jc w:val="both"/>
      </w:pPr>
      <w:r w:rsidRPr="00FC3337">
        <w:t xml:space="preserve">В соответствии с Федеральным законом от 21.07.2011 г. № 256-ФЗ (ред. от 06.07.2016 г.) "О безопасности объектов топливно-энергетического комплекса" (ст. 2 п. 7) линейным объектом топливно-энергетического комплекса является система линейно-протяженных объектов топливно-энергетического комплекса (электрические сети, магистральные газопроводы, нефтепроводы и нефтепродуктопроводы), предназначенных для обеспечения передачи электрической энергии, транспортировки газа, нефти и нефтепродуктов. </w:t>
      </w:r>
    </w:p>
    <w:p w:rsidR="00DA1086" w:rsidRDefault="00DA1086" w:rsidP="00045022">
      <w:pPr>
        <w:ind w:firstLine="709"/>
        <w:jc w:val="both"/>
      </w:pPr>
      <w:r w:rsidRPr="00FC3337">
        <w:t>Проектируемый объект является составляющем элементом линейного объекта (магистральный нефтепродуктопровод "Куйбышев-Брянск") и в соответствии с п. 6 примечаний к показателям для отнесения организаций к категориям по гражданской обороне, утвержденных приказом МЧС России от 28.11.2016 г. №632-ДСП не подлежит отнесению к категории по гражданской обороне.</w:t>
      </w:r>
    </w:p>
    <w:p w:rsidR="006A6020" w:rsidRDefault="00DA1086" w:rsidP="00045022">
      <w:pPr>
        <w:ind w:firstLine="709"/>
        <w:jc w:val="both"/>
      </w:pPr>
      <w:r w:rsidRPr="00FC3337">
        <w:t xml:space="preserve">В соответствии с реестром опасных производственных объектов АО "Транснефть-Дружба" не эксплуатирует опасные производственные объекты I и II класса опасности не относящихся к линейным объектам трубопроводного транспорта </w:t>
      </w:r>
      <w:r>
        <w:t xml:space="preserve">и, соответственно, организация </w:t>
      </w:r>
      <w:r w:rsidRPr="00FC3337">
        <w:t>АО "Транснефть-Дружба" не подлежит отнесению к категории по гражданской обороне.</w:t>
      </w:r>
    </w:p>
    <w:p w:rsidR="006A6020" w:rsidRDefault="006A6020" w:rsidP="00045022">
      <w:pPr>
        <w:ind w:firstLine="709"/>
        <w:jc w:val="both"/>
      </w:pPr>
      <w:r w:rsidRPr="00FC3337">
        <w:t xml:space="preserve">Согласно исходным данным, представленным Главным управлением МЧС России по Тамбовской области, проектируемый объект расположен на некатегорированной территории. </w:t>
      </w:r>
    </w:p>
    <w:p w:rsidR="006A6020" w:rsidRDefault="006A6020" w:rsidP="00045022">
      <w:pPr>
        <w:ind w:firstLine="709"/>
        <w:jc w:val="both"/>
      </w:pPr>
      <w:r w:rsidRPr="00FC3337">
        <w:t xml:space="preserve">Проектируемый объект расположен ориентировочно на расстоянии около 58 км от г. Тамбов, отнесенного ко </w:t>
      </w:r>
      <w:r w:rsidRPr="00FC3337">
        <w:rPr>
          <w:lang w:val="en-US"/>
        </w:rPr>
        <w:t>II</w:t>
      </w:r>
      <w:r w:rsidRPr="00FC3337">
        <w:t xml:space="preserve"> группе по ГО.</w:t>
      </w:r>
    </w:p>
    <w:p w:rsidR="00045022" w:rsidRDefault="006A6020" w:rsidP="00045022">
      <w:pPr>
        <w:ind w:firstLine="709"/>
        <w:jc w:val="both"/>
      </w:pPr>
      <w:r w:rsidRPr="00FC3337">
        <w:t>Согласно исходным данным, представленным Главным управлением МЧС России по Тамбовской области, в районе заменяемого участка МНПП "Куйбышев-Брянск" объекты особой важности по гражданской обороне отсутствуют.</w:t>
      </w:r>
    </w:p>
    <w:p w:rsidR="00045022" w:rsidRPr="00FC3337" w:rsidRDefault="00045022" w:rsidP="00045022">
      <w:pPr>
        <w:ind w:firstLine="709"/>
        <w:jc w:val="both"/>
      </w:pPr>
      <w:r w:rsidRPr="00FC3337">
        <w:t>На основании данных, выданных Главным управлением МЧС России по Тамбовской области рассматриваемый объект расположен:</w:t>
      </w:r>
    </w:p>
    <w:p w:rsidR="00045022" w:rsidRDefault="00045022" w:rsidP="00045022">
      <w:pPr>
        <w:pStyle w:val="af"/>
        <w:numPr>
          <w:ilvl w:val="0"/>
          <w:numId w:val="18"/>
        </w:numPr>
        <w:tabs>
          <w:tab w:val="left" w:pos="1134"/>
        </w:tabs>
        <w:ind w:left="0" w:firstLine="709"/>
        <w:jc w:val="both"/>
      </w:pPr>
      <w:r w:rsidRPr="00FC3337">
        <w:t>вне зоны возможных разрушений при воздействии обычных средств поражения;</w:t>
      </w:r>
    </w:p>
    <w:p w:rsidR="00045022" w:rsidRDefault="00045022" w:rsidP="00045022">
      <w:pPr>
        <w:pStyle w:val="af"/>
        <w:numPr>
          <w:ilvl w:val="0"/>
          <w:numId w:val="18"/>
        </w:numPr>
        <w:tabs>
          <w:tab w:val="left" w:pos="1134"/>
        </w:tabs>
        <w:ind w:left="0" w:firstLine="709"/>
        <w:jc w:val="both"/>
      </w:pPr>
      <w:r w:rsidRPr="00FC3337">
        <w:t>вне зоны возможного образования завалов;</w:t>
      </w:r>
    </w:p>
    <w:p w:rsidR="00045022" w:rsidRDefault="00045022" w:rsidP="00045022">
      <w:pPr>
        <w:pStyle w:val="af"/>
        <w:numPr>
          <w:ilvl w:val="0"/>
          <w:numId w:val="18"/>
        </w:numPr>
        <w:tabs>
          <w:tab w:val="left" w:pos="1134"/>
        </w:tabs>
        <w:ind w:left="0" w:firstLine="709"/>
        <w:jc w:val="both"/>
      </w:pPr>
      <w:r w:rsidRPr="00FC3337">
        <w:t>вне зоны катастрофического затопления;</w:t>
      </w:r>
    </w:p>
    <w:p w:rsidR="00045022" w:rsidRPr="00FC3337" w:rsidRDefault="00045022" w:rsidP="00045022">
      <w:pPr>
        <w:pStyle w:val="af"/>
        <w:numPr>
          <w:ilvl w:val="0"/>
          <w:numId w:val="18"/>
        </w:numPr>
        <w:tabs>
          <w:tab w:val="left" w:pos="1134"/>
        </w:tabs>
        <w:ind w:left="0" w:firstLine="709"/>
        <w:jc w:val="both"/>
      </w:pPr>
      <w:r w:rsidRPr="00FC3337">
        <w:t>вне зоны радиоактивного загрязнения.</w:t>
      </w:r>
    </w:p>
    <w:p w:rsidR="00045022" w:rsidRPr="00FC3337" w:rsidRDefault="00045022" w:rsidP="00045022">
      <w:pPr>
        <w:ind w:firstLine="709"/>
        <w:jc w:val="both"/>
      </w:pPr>
      <w:r w:rsidRPr="00FC3337">
        <w:t>В соответствии с СП 165.1325800.2014 пункт 4.9 проектируемый объект расположен вне зоны возможного радиоактивного загрязнения.</w:t>
      </w:r>
    </w:p>
    <w:p w:rsidR="00045022" w:rsidRPr="00FC3337" w:rsidRDefault="00045022" w:rsidP="00045022">
      <w:pPr>
        <w:ind w:firstLine="709"/>
        <w:jc w:val="both"/>
      </w:pPr>
      <w:r w:rsidRPr="00FC3337">
        <w:t>В соответствии с СП 165.1325800.2014 пункт 4.11 проектируемый объект расположен вне зоны возможного химического загрязнения.</w:t>
      </w:r>
    </w:p>
    <w:p w:rsidR="006D0777" w:rsidRDefault="00045022" w:rsidP="006D0777">
      <w:pPr>
        <w:ind w:firstLine="709"/>
        <w:jc w:val="both"/>
      </w:pPr>
      <w:r w:rsidRPr="00FC3337">
        <w:t>В соответствии</w:t>
      </w:r>
      <w:r w:rsidRPr="00FC3337">
        <w:rPr>
          <w:iCs/>
        </w:rPr>
        <w:t xml:space="preserve"> п. 3.15 ГОСТ Р 55201-2012 </w:t>
      </w:r>
      <w:r w:rsidRPr="00FC3337">
        <w:t>проектируемый объект расположен на территории Тамбовской области, и относится к зоне светомаскировки.</w:t>
      </w:r>
    </w:p>
    <w:p w:rsidR="006D0777" w:rsidRDefault="006D0777" w:rsidP="006D0777">
      <w:pPr>
        <w:ind w:firstLine="709"/>
        <w:jc w:val="both"/>
      </w:pPr>
      <w:r w:rsidRPr="00FC3337">
        <w:t>Проектируемый участок является составной частью магистрального нефтепродуктопровода "Куйбышев-Брянск" Мичуринского РУ АО "Транснефть - Дружба", который предназначен для транспортировки нефтепродукта и в военное время сохраняет своё предназначение.</w:t>
      </w:r>
    </w:p>
    <w:p w:rsidR="006D0777" w:rsidRDefault="006D0777" w:rsidP="006D0777">
      <w:pPr>
        <w:ind w:firstLine="709"/>
        <w:jc w:val="both"/>
      </w:pPr>
      <w:r w:rsidRPr="00FC3337">
        <w:t xml:space="preserve">Характер производства не предполагает возможности переноса его деятельности или деятельности проектируемого объекта в другое место. Демонтаж сооружений и </w:t>
      </w:r>
      <w:r w:rsidRPr="00FC3337">
        <w:lastRenderedPageBreak/>
        <w:t>технологического оборудования в особый период в короткие сроки неосуществим и экономически нецелесообразен.</w:t>
      </w:r>
    </w:p>
    <w:p w:rsidR="006D0777" w:rsidRDefault="006D0777" w:rsidP="006D0777">
      <w:pPr>
        <w:ind w:firstLine="709"/>
        <w:jc w:val="both"/>
      </w:pPr>
      <w:r w:rsidRPr="00FC3337">
        <w:t>Постоянно действующего производственного персонала на территории проектируемого объекта нет.</w:t>
      </w:r>
    </w:p>
    <w:p w:rsidR="006D0777" w:rsidRDefault="006D0777" w:rsidP="006D0777">
      <w:pPr>
        <w:ind w:firstLine="709"/>
        <w:jc w:val="both"/>
      </w:pPr>
      <w:r w:rsidRPr="00FC3337">
        <w:t>Проектируемый трубопровод обслуживается персоналом ЛПДС "Никольское-1" Мичуринского РУ.</w:t>
      </w:r>
    </w:p>
    <w:p w:rsidR="006D0777" w:rsidRDefault="006D0777" w:rsidP="006D0777">
      <w:pPr>
        <w:ind w:firstLine="709"/>
        <w:jc w:val="both"/>
      </w:pPr>
      <w:r w:rsidRPr="00FC3337">
        <w:t>Численность наибольшей работающей смены определяется исходя из требований мобилизационного задания эксплуатирующей организации в военное время и в соответствии с нормативами численности оперативного персонала ЛПДС, НПС, ЛАЭС, ЦРС, утверждёнными ПАО "Транснефть", с учётом выполнения требований производственной задачи.</w:t>
      </w:r>
    </w:p>
    <w:p w:rsidR="006D0777" w:rsidRDefault="006D0777" w:rsidP="006D0777">
      <w:pPr>
        <w:ind w:firstLine="709"/>
        <w:jc w:val="both"/>
      </w:pPr>
      <w:r w:rsidRPr="00FC3337">
        <w:t>Численность наибольшей работающей смены ЛПДС "Никольское-1" – 98 человек.</w:t>
      </w:r>
    </w:p>
    <w:p w:rsidR="006D0777" w:rsidRDefault="006D0777" w:rsidP="006D0777">
      <w:pPr>
        <w:ind w:firstLine="709"/>
        <w:jc w:val="both"/>
      </w:pPr>
      <w:r w:rsidRPr="00FC3337">
        <w:t>При вводе в эксплуатацию проектируемого объекта численность наибольшей работающей смены эксплуатирующей организации не изменяется.</w:t>
      </w:r>
    </w:p>
    <w:p w:rsidR="00FB1D70" w:rsidRDefault="006D0777" w:rsidP="00FB1D70">
      <w:pPr>
        <w:ind w:firstLine="709"/>
        <w:jc w:val="both"/>
      </w:pPr>
      <w:r w:rsidRPr="00FC3337">
        <w:t>Проектируемый объект входит в состав Мичуринского РУ АО "Транснефть - Дружба", которое не является предприятием, обеспечивающим жизнедеятельность категорированных городов и объектов особой важности в военное время, поэтому численность персонала проектируемого объекта для этих целей не определена.</w:t>
      </w:r>
    </w:p>
    <w:p w:rsidR="00FB1D70" w:rsidRDefault="00FB1D70" w:rsidP="00FB1D70">
      <w:pPr>
        <w:ind w:firstLine="709"/>
        <w:jc w:val="both"/>
      </w:pPr>
      <w:r w:rsidRPr="00FC3337">
        <w:t>На территории проектируемого объекта не предусматривается строительство зданий и сооружений объектов, отнесенных к категориям по гражданской обороне. Поэтому сведения по огнестойкости не приводятся</w:t>
      </w:r>
      <w:r>
        <w:t>.</w:t>
      </w:r>
    </w:p>
    <w:p w:rsidR="00FB1D70" w:rsidRPr="00FC3337" w:rsidRDefault="00FB1D70" w:rsidP="00FB1D70">
      <w:pPr>
        <w:ind w:firstLine="709"/>
        <w:jc w:val="both"/>
      </w:pPr>
      <w:r w:rsidRPr="00FC3337">
        <w:t>На проектируемом объекте постоянно действующий производственный персонал отсутствует. Наблюдение за проектируемым участком МНПП "Куйбышев-Брянск" осуществляется периодически линейным персоналом Мичуринского РУ и с помощью периодического обследования внутритрубными инспекционными снарядами (внутритрубная диагностика). На проектируемом участке магистрального нефтепродуктопровода "Куйбышев-Брянск" создание отдельной объектовой системы оповещения ГО не предусматривается.</w:t>
      </w:r>
    </w:p>
    <w:p w:rsidR="00FB1D70" w:rsidRPr="00FC3337" w:rsidRDefault="00FB1D70" w:rsidP="00FB1D70">
      <w:pPr>
        <w:ind w:firstLine="709"/>
        <w:jc w:val="both"/>
      </w:pPr>
      <w:r w:rsidRPr="00FC3337">
        <w:t>Сигнал оповещения ГО, поступивший в Главное управление МЧС России по Тамбовской области, по имеющимся каналам связи через МТС (по телефону, телеграфу, аппаратуре оповещения ГО), либо же по средствам радиосвязи, передается в муниципальные органы управления по делам ГО и ЧС – Мичуринского района Тамбовской области.</w:t>
      </w:r>
    </w:p>
    <w:p w:rsidR="00FB1D70" w:rsidRPr="00FC3337" w:rsidRDefault="00FB1D70" w:rsidP="00FB1D70">
      <w:pPr>
        <w:ind w:firstLine="709"/>
        <w:jc w:val="both"/>
      </w:pPr>
      <w:r w:rsidRPr="00FC3337">
        <w:t>Через районный или городской узел связи (по телефону, аппаратуре оповещения ГО) сигнал доводится до организаций, расположенных на подведомственной административной территории, в том числе до ЛПДС "Никольское-1", обслуживающей проектируемый участок МН.</w:t>
      </w:r>
    </w:p>
    <w:p w:rsidR="00FB1D70" w:rsidRDefault="00FB1D70" w:rsidP="00FB1D70">
      <w:pPr>
        <w:ind w:firstLine="709"/>
        <w:jc w:val="both"/>
      </w:pPr>
      <w:r w:rsidRPr="00FC3337">
        <w:t>Далее, для доведения сигнала ГО используется имеющаяся система оповещения, по которой сигнал оповещения доводится до всего персонала или отдельных должностных лиц, в том числе находящихся за пределами объекта. Система оповещения включает электросирены, громкоговорящую, радио- и телефонную связь.</w:t>
      </w:r>
    </w:p>
    <w:p w:rsidR="00FB1D70" w:rsidRPr="00FC3337" w:rsidRDefault="00FB1D70" w:rsidP="00FB1D70">
      <w:pPr>
        <w:ind w:firstLine="709"/>
        <w:jc w:val="both"/>
      </w:pPr>
      <w:r w:rsidRPr="00FC3337">
        <w:t>Для передачи сигналов ГО эксплуатирующая организация имеет следующие виды связи:</w:t>
      </w:r>
    </w:p>
    <w:p w:rsidR="00FB1D70" w:rsidRDefault="00FB1D70" w:rsidP="00FB1D70">
      <w:pPr>
        <w:pStyle w:val="af"/>
        <w:numPr>
          <w:ilvl w:val="0"/>
          <w:numId w:val="18"/>
        </w:numPr>
        <w:tabs>
          <w:tab w:val="left" w:pos="993"/>
        </w:tabs>
        <w:ind w:left="0" w:firstLine="709"/>
      </w:pPr>
      <w:r w:rsidRPr="00FC3337">
        <w:t>селекторная диспетчерская связь;</w:t>
      </w:r>
    </w:p>
    <w:p w:rsidR="00FB1D70" w:rsidRDefault="00FB1D70" w:rsidP="00FB1D70">
      <w:pPr>
        <w:pStyle w:val="af"/>
        <w:numPr>
          <w:ilvl w:val="0"/>
          <w:numId w:val="18"/>
        </w:numPr>
        <w:tabs>
          <w:tab w:val="left" w:pos="993"/>
        </w:tabs>
        <w:ind w:left="0" w:firstLine="709"/>
      </w:pPr>
      <w:r w:rsidRPr="00FC3337">
        <w:t>радиосвязь;</w:t>
      </w:r>
    </w:p>
    <w:p w:rsidR="00FB1D70" w:rsidRDefault="00FB1D70" w:rsidP="00FB1D70">
      <w:pPr>
        <w:pStyle w:val="af"/>
        <w:numPr>
          <w:ilvl w:val="0"/>
          <w:numId w:val="18"/>
        </w:numPr>
        <w:tabs>
          <w:tab w:val="left" w:pos="993"/>
        </w:tabs>
        <w:ind w:left="0" w:firstLine="709"/>
      </w:pPr>
      <w:r w:rsidRPr="00FC3337">
        <w:t>ведомственная телефонная связь (нефтянка);</w:t>
      </w:r>
    </w:p>
    <w:p w:rsidR="00FB1D70" w:rsidRPr="00FC3337" w:rsidRDefault="00FB1D70" w:rsidP="00FB1D70">
      <w:pPr>
        <w:pStyle w:val="af"/>
        <w:numPr>
          <w:ilvl w:val="0"/>
          <w:numId w:val="18"/>
        </w:numPr>
        <w:tabs>
          <w:tab w:val="left" w:pos="993"/>
        </w:tabs>
        <w:ind w:left="0" w:firstLine="709"/>
      </w:pPr>
      <w:r w:rsidRPr="00FC3337">
        <w:t>проводная и сотовая телефонная связь.</w:t>
      </w:r>
    </w:p>
    <w:p w:rsidR="00FB1D70" w:rsidRPr="00FC3337" w:rsidRDefault="00FB1D70" w:rsidP="00FB1D70">
      <w:pPr>
        <w:ind w:firstLine="709"/>
        <w:jc w:val="both"/>
      </w:pPr>
      <w:r w:rsidRPr="00FC3337">
        <w:t xml:space="preserve">После поступления сигнала ГО, доведение сигналов ГО до обслуживающего персонала, который может находиться в это время на проектируемом объекте, осуществляется средствами системы централизованного оповещения населения Мичуринского района Тамбовской области, а также по плану ГО эксплуатирующей </w:t>
      </w:r>
      <w:r w:rsidRPr="00FC3337">
        <w:lastRenderedPageBreak/>
        <w:t>организации, с помощью радиосвязи и телефонной (сотовой) связи, имеющейся у персонала.</w:t>
      </w:r>
    </w:p>
    <w:p w:rsidR="00FB1D70" w:rsidRPr="00FC3337" w:rsidRDefault="00FB1D70" w:rsidP="00FB1D70">
      <w:pPr>
        <w:ind w:firstLine="709"/>
        <w:jc w:val="both"/>
      </w:pPr>
      <w:r w:rsidRPr="00FC3337">
        <w:t>Не имеющие телефонную связь оповещаются с использованием дежурного автотранспорта.</w:t>
      </w:r>
    </w:p>
    <w:p w:rsidR="00FB1D70" w:rsidRPr="00FC3337" w:rsidRDefault="00FB1D70" w:rsidP="00FB1D70">
      <w:pPr>
        <w:ind w:firstLine="709"/>
        <w:jc w:val="both"/>
      </w:pPr>
      <w:r w:rsidRPr="00FC3337">
        <w:t xml:space="preserve">На территории ЛПДС "Никольское-1" в рабочее время работники оповещаются сигналом "Ревун", при необходимости посылается специальная группа оповещения. </w:t>
      </w:r>
    </w:p>
    <w:p w:rsidR="00FB1D70" w:rsidRPr="00FC3337" w:rsidRDefault="00FB1D70" w:rsidP="00FB1D70">
      <w:pPr>
        <w:ind w:firstLine="709"/>
        <w:jc w:val="both"/>
      </w:pPr>
      <w:r w:rsidRPr="00FC3337">
        <w:t>В период производства работ связь между строительными подразделениями на участке работ и участка работ с диспетчером управления и оператором НПС предусмотрена имеющимися в наличии у строительной организации и у Заказчика мобильными системами связи. На период производства работ необходимо обеспечить постоянную 2-х стороннюю радиосвязь участка работ с диспетчером и ЛПДС "Никольское-1".</w:t>
      </w:r>
    </w:p>
    <w:p w:rsidR="00922D26" w:rsidRDefault="00FB1D70" w:rsidP="00922D26">
      <w:pPr>
        <w:ind w:firstLine="709"/>
        <w:jc w:val="both"/>
      </w:pPr>
      <w:r w:rsidRPr="00FC3337">
        <w:t>Для своевременного оповещения персонала, который проводит обслуживание линейной части, эксплуатирующей организации необходимо предусмотреть использование работниками ЛАЭС средств оперативного информирования (переносные радиостанции и др.). Порядок оповещения и действий по сигналам ГО персонала конкретизируется в Плане гражданской обороны эксплуатирующей организации.</w:t>
      </w:r>
    </w:p>
    <w:p w:rsidR="00922D26" w:rsidRPr="00922D26" w:rsidRDefault="00922D26" w:rsidP="00922D26">
      <w:pPr>
        <w:ind w:firstLine="709"/>
        <w:jc w:val="both"/>
      </w:pPr>
      <w:r w:rsidRPr="00922D26">
        <w:rPr>
          <w:color w:val="000000" w:themeColor="text1"/>
        </w:rPr>
        <w:t>В соответствии с п.3.15 ГОСТ Р 55201-2012 на территории проектируемого объекта необходимо предусматривать мероприятия по световой маскировке.</w:t>
      </w:r>
    </w:p>
    <w:p w:rsidR="00922D26" w:rsidRPr="00922D26" w:rsidRDefault="00922D26" w:rsidP="00922D26">
      <w:pPr>
        <w:ind w:firstLine="709"/>
        <w:jc w:val="both"/>
        <w:rPr>
          <w:color w:val="000000" w:themeColor="text1"/>
        </w:rPr>
      </w:pPr>
      <w:r w:rsidRPr="00922D26">
        <w:rPr>
          <w:color w:val="000000" w:themeColor="text1"/>
        </w:rPr>
        <w:t>Световая маскировка в особый период предусматривает создание в темное время суток условий, затрудняющих обнаружение с воздуха проектируемого объекта путем визуального наблюдения или с помощью оптических приборов.</w:t>
      </w:r>
    </w:p>
    <w:p w:rsidR="00922D26" w:rsidRPr="00922D26" w:rsidRDefault="00922D26" w:rsidP="00922D26">
      <w:pPr>
        <w:ind w:firstLine="709"/>
        <w:jc w:val="both"/>
        <w:rPr>
          <w:color w:val="000000" w:themeColor="text1"/>
        </w:rPr>
      </w:pPr>
      <w:r w:rsidRPr="00922D26">
        <w:rPr>
          <w:color w:val="000000" w:themeColor="text1"/>
        </w:rPr>
        <w:t>В соответствии с исходными данными Главного управления МЧС России по Тамбовской областии п.3.15 ГОСТ Р 55201-2012 проектируемый объект расположен на территории Тамбовской области и относится к зоне светомаскировки.</w:t>
      </w:r>
    </w:p>
    <w:p w:rsidR="00922D26" w:rsidRPr="00922D26" w:rsidRDefault="00922D26" w:rsidP="00922D26">
      <w:pPr>
        <w:ind w:firstLine="709"/>
        <w:jc w:val="both"/>
        <w:rPr>
          <w:color w:val="000000" w:themeColor="text1"/>
        </w:rPr>
      </w:pPr>
      <w:r w:rsidRPr="00922D26">
        <w:rPr>
          <w:color w:val="000000" w:themeColor="text1"/>
        </w:rPr>
        <w:t xml:space="preserve">Согласно </w:t>
      </w:r>
      <w:hyperlink r:id="rId14" w:history="1">
        <w:r w:rsidRPr="00922D26">
          <w:rPr>
            <w:color w:val="000000" w:themeColor="text1"/>
          </w:rPr>
          <w:t>СП 165.1325800.2014</w:t>
        </w:r>
      </w:hyperlink>
      <w:r w:rsidRPr="00922D26">
        <w:rPr>
          <w:color w:val="000000" w:themeColor="text1"/>
        </w:rPr>
        <w:t xml:space="preserve"> "Инженерно-технические мероприятия по гражданской обороне. Актуализированная редакция СНиП 2.01.51-90" подготовку к ведению маскировочных мероприятий на объектах и территориях следует осуществлять в мирное время заблаговременно, путем разработки планирующих документов, подготовки личного состава аварийно-спасательных формирований и спасательных служб, а также накоплением имущества и технических средств, необходимых для их проведения.</w:t>
      </w:r>
    </w:p>
    <w:p w:rsidR="00922D26" w:rsidRPr="00922D26" w:rsidRDefault="00922D26" w:rsidP="00922D26">
      <w:pPr>
        <w:ind w:firstLine="709"/>
        <w:jc w:val="both"/>
        <w:rPr>
          <w:color w:val="000000" w:themeColor="text1"/>
        </w:rPr>
      </w:pPr>
      <w:r w:rsidRPr="00922D26">
        <w:rPr>
          <w:color w:val="000000" w:themeColor="text1"/>
        </w:rPr>
        <w:t>Проектируемый участок магистрального нефтепродуктопровода "Куйбышев-Брянск" заглублен в грунт и не имеет наружного освещения, поэтому разработка мероприятий светомаскировки для проектируемого участка магистрального нефтепродуктопровода не требуется.</w:t>
      </w:r>
    </w:p>
    <w:p w:rsidR="00922D26" w:rsidRPr="00922D26" w:rsidRDefault="00922D26" w:rsidP="00922D26">
      <w:pPr>
        <w:ind w:firstLine="709"/>
        <w:jc w:val="both"/>
        <w:rPr>
          <w:color w:val="000000" w:themeColor="text1"/>
        </w:rPr>
      </w:pPr>
      <w:r w:rsidRPr="00922D26">
        <w:rPr>
          <w:color w:val="000000" w:themeColor="text1"/>
        </w:rPr>
        <w:t>При необходимости на территории Тамбовской области предусматривается осуществлять мероприятия по светомаскировке в двух режимах: частичного затемнения и ложного освещения.</w:t>
      </w:r>
    </w:p>
    <w:p w:rsidR="00922D26" w:rsidRPr="00922D26" w:rsidRDefault="00922D26" w:rsidP="00922D26">
      <w:pPr>
        <w:ind w:firstLine="709"/>
        <w:jc w:val="both"/>
        <w:rPr>
          <w:color w:val="000000" w:themeColor="text1"/>
        </w:rPr>
      </w:pPr>
      <w:r w:rsidRPr="00922D26">
        <w:rPr>
          <w:color w:val="000000" w:themeColor="text1"/>
        </w:rPr>
        <w:t>Подготовительные мероприятия, обеспечивающие осуществление светомаскировки в этих режимах, проводятся заблаговременно, в мирное время.</w:t>
      </w:r>
    </w:p>
    <w:p w:rsidR="00922D26" w:rsidRPr="00922D26" w:rsidRDefault="00922D26" w:rsidP="00922D26">
      <w:pPr>
        <w:ind w:firstLine="709"/>
        <w:jc w:val="both"/>
        <w:rPr>
          <w:color w:val="000000" w:themeColor="text1"/>
        </w:rPr>
      </w:pPr>
      <w:r w:rsidRPr="00922D26">
        <w:rPr>
          <w:color w:val="000000" w:themeColor="text1"/>
        </w:rPr>
        <w:t>В режиме частичного затемнения предусматривается завершение подготовки к введению режима ложного освещения. Режим частичного затемнения не должен нарушать нормальную производственную деятельность в городских округах и поселениях, а также на объектах капитального строительства.</w:t>
      </w:r>
    </w:p>
    <w:p w:rsidR="00922D26" w:rsidRPr="00922D26" w:rsidRDefault="00922D26" w:rsidP="00922D26">
      <w:pPr>
        <w:ind w:firstLine="709"/>
        <w:jc w:val="both"/>
        <w:rPr>
          <w:color w:val="000000" w:themeColor="text1"/>
        </w:rPr>
      </w:pPr>
      <w:r w:rsidRPr="00922D26">
        <w:rPr>
          <w:color w:val="000000" w:themeColor="text1"/>
        </w:rPr>
        <w:t>Переход с обычного освещения на режим частичного затемнения должен быть проведен не более чем за 3 ч.</w:t>
      </w:r>
    </w:p>
    <w:p w:rsidR="00922D26" w:rsidRPr="00922D26" w:rsidRDefault="00922D26" w:rsidP="00922D26">
      <w:pPr>
        <w:ind w:firstLine="709"/>
        <w:jc w:val="both"/>
        <w:rPr>
          <w:color w:val="000000" w:themeColor="text1"/>
        </w:rPr>
      </w:pPr>
      <w:r w:rsidRPr="00922D26">
        <w:rPr>
          <w:color w:val="000000" w:themeColor="text1"/>
        </w:rPr>
        <w:t>Режим частичного затемнения после его введения действует постоянно, кроме времени действия режима ложного освещения.</w:t>
      </w:r>
    </w:p>
    <w:p w:rsidR="00922D26" w:rsidRPr="00922D26" w:rsidRDefault="00922D26" w:rsidP="00922D26">
      <w:pPr>
        <w:ind w:firstLine="709"/>
        <w:jc w:val="both"/>
        <w:rPr>
          <w:color w:val="000000" w:themeColor="text1"/>
        </w:rPr>
      </w:pPr>
      <w:r w:rsidRPr="00922D26">
        <w:rPr>
          <w:color w:val="000000" w:themeColor="text1"/>
        </w:rPr>
        <w:t xml:space="preserve">Режим ложного освещения предусматривает полное затемнение наиболее важных зданий и сооружений и ориентирных указателей на территориях, а также освещение ложных и менее значимых объектов (улиц и территорий). Режим ложного освещения </w:t>
      </w:r>
      <w:r w:rsidRPr="00922D26">
        <w:rPr>
          <w:color w:val="000000" w:themeColor="text1"/>
        </w:rPr>
        <w:lastRenderedPageBreak/>
        <w:t>вводится по сигналу "Воздушная тревога" и отменяется с объявлением сигнала "Отбой воздушной тревоги".</w:t>
      </w:r>
    </w:p>
    <w:p w:rsidR="00922D26" w:rsidRPr="00922D26" w:rsidRDefault="00922D26" w:rsidP="00922D26">
      <w:pPr>
        <w:ind w:firstLine="709"/>
        <w:jc w:val="both"/>
        <w:rPr>
          <w:color w:val="000000" w:themeColor="text1"/>
        </w:rPr>
      </w:pPr>
      <w:r w:rsidRPr="00922D26">
        <w:rPr>
          <w:color w:val="000000" w:themeColor="text1"/>
        </w:rPr>
        <w:t>Переход с режима частичного затемнения на режим ложного освещения должен быть осуществлен не более чем за 3 мин.</w:t>
      </w:r>
    </w:p>
    <w:p w:rsidR="00922D26" w:rsidRPr="00922D26" w:rsidRDefault="00922D26" w:rsidP="00922D26">
      <w:pPr>
        <w:ind w:firstLine="709"/>
        <w:jc w:val="both"/>
        <w:rPr>
          <w:color w:val="000000" w:themeColor="text1"/>
          <w:spacing w:val="-2"/>
        </w:rPr>
      </w:pPr>
      <w:r w:rsidRPr="00922D26">
        <w:rPr>
          <w:color w:val="000000" w:themeColor="text1"/>
          <w:spacing w:val="-2"/>
        </w:rPr>
        <w:t xml:space="preserve">Для проведения неотложных производственных, аварийно-спасательных и восстановительных работ, следует предусматривать маскировочное стационарное или автономное освещение, с помощью переносных осветительных фонарей, создающих освещенность, не превышающую 2 лк при размерах светового пятна на расстоянии </w:t>
      </w:r>
      <w:smartTag w:uri="urn:schemas-microsoft-com:office:smarttags" w:element="metricconverter">
        <w:smartTagPr>
          <w:attr w:name="ProductID" w:val="1 м"/>
        </w:smartTagPr>
        <w:r w:rsidRPr="00922D26">
          <w:rPr>
            <w:color w:val="000000" w:themeColor="text1"/>
            <w:spacing w:val="-2"/>
          </w:rPr>
          <w:t>1 м</w:t>
        </w:r>
      </w:smartTag>
      <w:r w:rsidRPr="00922D26">
        <w:rPr>
          <w:color w:val="000000" w:themeColor="text1"/>
          <w:spacing w:val="-2"/>
        </w:rPr>
        <w:t xml:space="preserve"> от освещаемой поверхности не более 1 м</w:t>
      </w:r>
      <w:r w:rsidRPr="00922D26">
        <w:rPr>
          <w:color w:val="000000" w:themeColor="text1"/>
          <w:spacing w:val="-2"/>
          <w:vertAlign w:val="superscript"/>
        </w:rPr>
        <w:t>2</w:t>
      </w:r>
      <w:r w:rsidRPr="00922D26">
        <w:rPr>
          <w:color w:val="000000" w:themeColor="text1"/>
          <w:spacing w:val="-2"/>
        </w:rPr>
        <w:t>.</w:t>
      </w:r>
    </w:p>
    <w:p w:rsidR="00D46605" w:rsidRDefault="00922D26" w:rsidP="00D46605">
      <w:pPr>
        <w:ind w:firstLine="709"/>
        <w:jc w:val="both"/>
        <w:rPr>
          <w:color w:val="000000" w:themeColor="text1"/>
        </w:rPr>
      </w:pPr>
      <w:r w:rsidRPr="00922D26">
        <w:rPr>
          <w:color w:val="000000" w:themeColor="text1"/>
        </w:rPr>
        <w:t>При необходимости, световая маскировка проектируемого объекта осуществляется электрическим способом.</w:t>
      </w:r>
    </w:p>
    <w:p w:rsidR="00000B3E" w:rsidRPr="00D46605" w:rsidRDefault="00000B3E" w:rsidP="00D46605">
      <w:pPr>
        <w:ind w:firstLine="709"/>
        <w:jc w:val="both"/>
        <w:rPr>
          <w:color w:val="000000" w:themeColor="text1"/>
        </w:rPr>
      </w:pPr>
      <w:r>
        <w:t>Согласно исходным данным, представленным Главным управлением МЧС России по Тамбовской области, требования к типу, защитным свойства</w:t>
      </w:r>
      <w:r w:rsidR="00D46605">
        <w:t>м, характеристикам систем жизне</w:t>
      </w:r>
      <w:r>
        <w:t>обеспечения и готовности к приему укрываемых ЗС на проек</w:t>
      </w:r>
      <w:r w:rsidR="00D46605">
        <w:t>тируемом объекте не предъявляют</w:t>
      </w:r>
      <w:r>
        <w:t>ся.</w:t>
      </w:r>
    </w:p>
    <w:p w:rsidR="00000B3E" w:rsidRDefault="00000B3E" w:rsidP="00000B3E">
      <w:pPr>
        <w:ind w:firstLine="709"/>
        <w:jc w:val="both"/>
      </w:pPr>
      <w:r>
        <w:t>Постоянно действующий производственный персонал</w:t>
      </w:r>
      <w:r w:rsidR="00EC679A">
        <w:t xml:space="preserve"> на проектируемом объекте отсут</w:t>
      </w:r>
      <w:r>
        <w:t>ствует.</w:t>
      </w:r>
    </w:p>
    <w:p w:rsidR="00000B3E" w:rsidRDefault="00000B3E" w:rsidP="00000B3E">
      <w:pPr>
        <w:ind w:firstLine="709"/>
        <w:jc w:val="both"/>
      </w:pPr>
      <w:r>
        <w:t>При необходимости, укрытие производственного пер</w:t>
      </w:r>
      <w:r w:rsidR="00EC679A">
        <w:t>сонала осуществляется в соответ</w:t>
      </w:r>
      <w:r>
        <w:t>ствии с Планом ГО ЛПДС "Никольское-1" и Планом ГО Ми</w:t>
      </w:r>
      <w:r w:rsidR="00EC679A">
        <w:t>чуринского района Тамбовской об</w:t>
      </w:r>
      <w:r>
        <w:t>ласти.</w:t>
      </w:r>
    </w:p>
    <w:p w:rsidR="00000B3E" w:rsidRDefault="00000B3E" w:rsidP="00000B3E">
      <w:pPr>
        <w:ind w:firstLine="709"/>
        <w:jc w:val="both"/>
      </w:pPr>
      <w:r>
        <w:t>Укрытие производственного персонала осуществляется в существующем убежище ЛПДС "Никольское" II класса, вместимостью 300 чел. Время приведения в готовность к приему укрываемых – 12 ч.</w:t>
      </w:r>
    </w:p>
    <w:p w:rsidR="00257680" w:rsidRDefault="00257680" w:rsidP="003D7712">
      <w:pPr>
        <w:pStyle w:val="-2"/>
        <w:tabs>
          <w:tab w:val="left" w:pos="935"/>
        </w:tabs>
        <w:rPr>
          <w:i/>
          <w:lang w:eastAsia="en-US"/>
        </w:rPr>
      </w:pPr>
    </w:p>
    <w:p w:rsidR="00FB1FE2" w:rsidRPr="00E96E6D" w:rsidRDefault="00B443A8" w:rsidP="00E96E6D">
      <w:pPr>
        <w:pStyle w:val="-2"/>
        <w:tabs>
          <w:tab w:val="left" w:pos="935"/>
        </w:tabs>
        <w:ind w:firstLine="709"/>
        <w:jc w:val="center"/>
        <w:rPr>
          <w:i/>
          <w:lang w:eastAsia="en-US"/>
        </w:rPr>
      </w:pPr>
      <w:r w:rsidRPr="00B443A8">
        <w:rPr>
          <w:i/>
          <w:lang w:eastAsia="en-US"/>
        </w:rPr>
        <w:t>Мероприятия по обеспечению пожарной безопасности</w:t>
      </w:r>
    </w:p>
    <w:p w:rsidR="00FB1FE2" w:rsidRDefault="00FB1FE2" w:rsidP="00043AA2">
      <w:pPr>
        <w:ind w:left="426"/>
        <w:jc w:val="center"/>
      </w:pPr>
    </w:p>
    <w:p w:rsidR="00561E3E" w:rsidRPr="00D65098" w:rsidRDefault="00561E3E" w:rsidP="00561E3E">
      <w:pPr>
        <w:ind w:firstLine="709"/>
        <w:jc w:val="both"/>
      </w:pPr>
      <w:r w:rsidRPr="00D65098">
        <w:t>Целью создания системы обеспечения пожарной безопасности объекта защиты является предотвращение пожара, обеспечение безопасности людей и защита имущества при пожаре.</w:t>
      </w:r>
    </w:p>
    <w:p w:rsidR="00561E3E" w:rsidRPr="00D65098" w:rsidRDefault="00561E3E" w:rsidP="00561E3E">
      <w:pPr>
        <w:ind w:firstLine="709"/>
        <w:jc w:val="both"/>
      </w:pPr>
      <w:r w:rsidRPr="00D65098">
        <w:t>Система обеспечения пожарной безопасности предназначена для исключения условий возникновения пожаров, обеспечения безопасности людей при пожаре и защиты имущества от воздействия опасных факторов пожара.</w:t>
      </w:r>
    </w:p>
    <w:p w:rsidR="00561E3E" w:rsidRPr="00D65098" w:rsidRDefault="00561E3E" w:rsidP="00561E3E">
      <w:pPr>
        <w:ind w:firstLine="709"/>
        <w:jc w:val="both"/>
      </w:pPr>
      <w:r w:rsidRPr="00D65098">
        <w:t>Система обеспечения пожарной безопасности объекта защиты содержит комплекс мероприятий, направленных на обеспечение нормативного уровня безопасности людей и предотвращение опасности причинения вреда третьим лицам в результате пожара.</w:t>
      </w:r>
    </w:p>
    <w:p w:rsidR="00561E3E" w:rsidRPr="00D65098" w:rsidRDefault="00561E3E" w:rsidP="00561E3E">
      <w:pPr>
        <w:ind w:firstLine="709"/>
        <w:jc w:val="both"/>
      </w:pPr>
      <w:r w:rsidRPr="00D65098">
        <w:t>Исключение условий образования горючей среды обеспечивается одним или несколькими из нижеследующих способов:</w:t>
      </w:r>
    </w:p>
    <w:p w:rsidR="00B529D8" w:rsidRDefault="00561E3E" w:rsidP="00B529D8">
      <w:pPr>
        <w:pStyle w:val="af"/>
        <w:numPr>
          <w:ilvl w:val="0"/>
          <w:numId w:val="18"/>
        </w:numPr>
        <w:tabs>
          <w:tab w:val="left" w:pos="993"/>
          <w:tab w:val="left" w:pos="1276"/>
        </w:tabs>
        <w:ind w:left="0" w:firstLine="709"/>
        <w:jc w:val="both"/>
      </w:pPr>
      <w:r w:rsidRPr="00D65098">
        <w:t>максимально возможным применением негорючих веществ и материалов (проектируемый участок магистрального нефтепродуктопровода выполнен из негорючих материалов);</w:t>
      </w:r>
    </w:p>
    <w:p w:rsidR="00B529D8" w:rsidRDefault="00561E3E" w:rsidP="00B529D8">
      <w:pPr>
        <w:pStyle w:val="af"/>
        <w:numPr>
          <w:ilvl w:val="0"/>
          <w:numId w:val="18"/>
        </w:numPr>
        <w:tabs>
          <w:tab w:val="left" w:pos="993"/>
          <w:tab w:val="left" w:pos="1276"/>
        </w:tabs>
        <w:ind w:left="0" w:firstLine="709"/>
        <w:jc w:val="both"/>
      </w:pPr>
      <w:r w:rsidRPr="00D65098">
        <w:t>изоляцией горючей среды от источников зажигания (</w:t>
      </w:r>
      <w:bookmarkStart w:id="2" w:name="OLE_LINK13"/>
      <w:bookmarkStart w:id="3" w:name="OLE_LINK14"/>
      <w:r w:rsidRPr="00D65098">
        <w:t>проектируемый нефтепродуктопровод заглублен в грунт, задвижки герметичны и изолированы от внешних источников зажигания</w:t>
      </w:r>
      <w:bookmarkEnd w:id="2"/>
      <w:bookmarkEnd w:id="3"/>
      <w:r w:rsidRPr="00D65098">
        <w:t>);</w:t>
      </w:r>
    </w:p>
    <w:p w:rsidR="00561E3E" w:rsidRPr="00D65098" w:rsidRDefault="00561E3E" w:rsidP="00B529D8">
      <w:pPr>
        <w:pStyle w:val="af"/>
        <w:numPr>
          <w:ilvl w:val="0"/>
          <w:numId w:val="18"/>
        </w:numPr>
        <w:tabs>
          <w:tab w:val="left" w:pos="993"/>
          <w:tab w:val="left" w:pos="1276"/>
        </w:tabs>
        <w:ind w:left="0" w:firstLine="709"/>
        <w:jc w:val="both"/>
      </w:pPr>
      <w:r w:rsidRPr="00D65098">
        <w:t>механизацией и автоматизацией технологических процессов, связанных с обращением горючих веществ (на магистральном нефтепродуктопроводе имеется существующая система телемеханики, которая позволяет контролировать технологические параметры транспортировки нефти и при помощи, которой возможно осуществлять безаварийную остановку технологического процесса транспортировки.Управление узлами задвижек выполняется средствами телемеханизации линейной части).</w:t>
      </w:r>
    </w:p>
    <w:p w:rsidR="00561E3E" w:rsidRPr="00D65098" w:rsidRDefault="00561E3E" w:rsidP="00561E3E">
      <w:pPr>
        <w:ind w:firstLine="709"/>
        <w:jc w:val="both"/>
      </w:pPr>
      <w:r w:rsidRPr="00D65098">
        <w:t>Исключение условий образования в горючей среде источников зажигания на различных объектах достигается одним или несколькими из нижеследующих способов:</w:t>
      </w:r>
    </w:p>
    <w:p w:rsidR="00B529D8" w:rsidRDefault="00561E3E" w:rsidP="00B529D8">
      <w:pPr>
        <w:pStyle w:val="af"/>
        <w:numPr>
          <w:ilvl w:val="0"/>
          <w:numId w:val="18"/>
        </w:numPr>
        <w:tabs>
          <w:tab w:val="left" w:pos="993"/>
        </w:tabs>
        <w:ind w:left="0" w:firstLine="709"/>
        <w:jc w:val="both"/>
      </w:pPr>
      <w:r w:rsidRPr="00D65098">
        <w:lastRenderedPageBreak/>
        <w:t>применением электрооборудования, соответствующего классу пожароопасной и (или) взрывоопасной зоны, категории и группе взрывоопасной смеси (оборудование соответствует классам зон по взрывопожароопасности по ПУЭ, категориям по СП 12.13130.2009, классу по ГОСТ Р 30852.9-99, типу взрывоопасной смеси, выполнено во взрывозащищенном исполнении; на применяемое оборудование имеются сертификаты о взрывозащищенности и пожарной безопасности);</w:t>
      </w:r>
    </w:p>
    <w:p w:rsidR="00B529D8" w:rsidRDefault="00561E3E" w:rsidP="00B529D8">
      <w:pPr>
        <w:pStyle w:val="af"/>
        <w:numPr>
          <w:ilvl w:val="0"/>
          <w:numId w:val="18"/>
        </w:numPr>
        <w:tabs>
          <w:tab w:val="left" w:pos="993"/>
        </w:tabs>
        <w:ind w:left="0" w:firstLine="709"/>
        <w:jc w:val="both"/>
      </w:pPr>
      <w:r w:rsidRPr="00D65098">
        <w:t>применением в конструкции быстродействующих средств защитного отключения электроустановок и других устройств, исключающих появление источников зажигания (контроль и управление технологическим и производственным процессами транспортировки нефтепродуктов в режиме реального времени по нефтепродуктопроводу обеспечивает СДКУ.СДКУ состоит из территориально распределённых программно-аппаратных комплексов, объединенных каналами передачи данных и взаимодействующих с системами автоматики и телемеханики);</w:t>
      </w:r>
    </w:p>
    <w:p w:rsidR="00B529D8" w:rsidRDefault="00561E3E" w:rsidP="00B529D8">
      <w:pPr>
        <w:pStyle w:val="af"/>
        <w:numPr>
          <w:ilvl w:val="0"/>
          <w:numId w:val="18"/>
        </w:numPr>
        <w:tabs>
          <w:tab w:val="left" w:pos="993"/>
        </w:tabs>
        <w:ind w:left="0" w:firstLine="709"/>
        <w:jc w:val="both"/>
      </w:pPr>
      <w:r w:rsidRPr="00D65098">
        <w:t>для защиты от теплового излучения природных пожаров проектируемый участок трубопровода размещён в грунте, и охранная зона периодически очищается от растительности;</w:t>
      </w:r>
    </w:p>
    <w:p w:rsidR="00561E3E" w:rsidRPr="00D65098" w:rsidRDefault="00561E3E" w:rsidP="00B529D8">
      <w:pPr>
        <w:pStyle w:val="af"/>
        <w:numPr>
          <w:ilvl w:val="0"/>
          <w:numId w:val="18"/>
        </w:numPr>
        <w:tabs>
          <w:tab w:val="left" w:pos="993"/>
        </w:tabs>
        <w:ind w:left="0" w:firstLine="709"/>
        <w:jc w:val="both"/>
      </w:pPr>
      <w:r w:rsidRPr="00D65098">
        <w:t>применением при работе с легковоспламеняющимися жидкостями и горючими газами искробезопасного инструмента, одежды, не накапливающей статическое напряжение, и искронеобразующей обуви.</w:t>
      </w:r>
    </w:p>
    <w:p w:rsidR="00561E3E" w:rsidRPr="00D65098" w:rsidRDefault="00561E3E" w:rsidP="00561E3E">
      <w:pPr>
        <w:ind w:firstLine="709"/>
        <w:jc w:val="both"/>
      </w:pPr>
      <w:r w:rsidRPr="00D65098">
        <w:t>Защита людей и имущества от воздействия опасных факторов пожара и (или) ограничение последствий их воздействия обеспечиваются одним или несколькими из следующих способов:</w:t>
      </w:r>
    </w:p>
    <w:p w:rsidR="00561E3E" w:rsidRPr="00D65098" w:rsidRDefault="00561E3E" w:rsidP="00B529D8">
      <w:pPr>
        <w:pStyle w:val="af"/>
        <w:numPr>
          <w:ilvl w:val="0"/>
          <w:numId w:val="18"/>
        </w:numPr>
        <w:tabs>
          <w:tab w:val="left" w:pos="993"/>
        </w:tabs>
        <w:ind w:left="0" w:firstLine="709"/>
        <w:jc w:val="both"/>
      </w:pPr>
      <w:r w:rsidRPr="00D65098">
        <w:t>организация деятельности подразделений пожарной охраны (в случае возникновения пожара для тушения будут привлекаться силы и средства подразделений пожарных охраны Мичуринского РУ АО "Транснефть – Дружба", а также подразделения Государственной противопожарной службы близлежащих населенных пунктов.</w:t>
      </w:r>
    </w:p>
    <w:p w:rsidR="00561E3E" w:rsidRPr="00D65098" w:rsidRDefault="00561E3E" w:rsidP="00561E3E">
      <w:pPr>
        <w:ind w:firstLine="709"/>
        <w:jc w:val="both"/>
      </w:pPr>
      <w:r w:rsidRPr="00D65098">
        <w:t>Каждое здание, сооружение или строение должно иметь объемно-планировочное решение и конструктивное исполнение эвакуационных путей, обеспечивающие безопасную эвакуацию людей при пожаре (для беспрепятственной эвакуации людей с территории проектируемого объекта используются проектируемые подъезды).</w:t>
      </w:r>
    </w:p>
    <w:p w:rsidR="00561E3E" w:rsidRPr="00D65098" w:rsidRDefault="00561E3E" w:rsidP="00561E3E">
      <w:pPr>
        <w:ind w:firstLine="709"/>
        <w:jc w:val="both"/>
      </w:pPr>
      <w:r w:rsidRPr="00D65098">
        <w:t>В ходе проведения строительства необходимо обеспечить:</w:t>
      </w:r>
    </w:p>
    <w:p w:rsidR="00B529D8" w:rsidRDefault="00561E3E" w:rsidP="00B529D8">
      <w:pPr>
        <w:pStyle w:val="af"/>
        <w:numPr>
          <w:ilvl w:val="0"/>
          <w:numId w:val="18"/>
        </w:numPr>
        <w:tabs>
          <w:tab w:val="left" w:pos="993"/>
        </w:tabs>
        <w:ind w:left="0" w:firstLine="709"/>
        <w:jc w:val="both"/>
      </w:pPr>
      <w:r w:rsidRPr="00D65098">
        <w:t>возможность эвакуации людей независимо от их возраста и физического состояния на прилегающую территорию до наступления угрозы их жизни и здоровью вследствие воздействия опасных факторов пожара;</w:t>
      </w:r>
    </w:p>
    <w:p w:rsidR="00B529D8" w:rsidRDefault="00561E3E" w:rsidP="00B529D8">
      <w:pPr>
        <w:pStyle w:val="af"/>
        <w:numPr>
          <w:ilvl w:val="0"/>
          <w:numId w:val="18"/>
        </w:numPr>
        <w:tabs>
          <w:tab w:val="left" w:pos="993"/>
        </w:tabs>
        <w:ind w:left="0" w:firstLine="709"/>
        <w:jc w:val="both"/>
      </w:pPr>
      <w:r w:rsidRPr="00D65098">
        <w:t>возможность доступа личного состава пожарных подразделений и подачи средств пожаротушения к очагу пожара, а также проведения мероприятий по спасению людей и материальных ценностей;</w:t>
      </w:r>
    </w:p>
    <w:p w:rsidR="00B529D8" w:rsidRDefault="00561E3E" w:rsidP="00B529D8">
      <w:pPr>
        <w:pStyle w:val="af"/>
        <w:numPr>
          <w:ilvl w:val="0"/>
          <w:numId w:val="18"/>
        </w:numPr>
        <w:tabs>
          <w:tab w:val="left" w:pos="993"/>
        </w:tabs>
        <w:ind w:left="0" w:firstLine="709"/>
        <w:jc w:val="both"/>
      </w:pPr>
      <w:r w:rsidRPr="00D65098">
        <w:t>нераспространение пожара на близлежащие здания, производственное оборудование и другие объекты;</w:t>
      </w:r>
    </w:p>
    <w:p w:rsidR="00B529D8" w:rsidRDefault="00561E3E" w:rsidP="00B529D8">
      <w:pPr>
        <w:pStyle w:val="af"/>
        <w:numPr>
          <w:ilvl w:val="0"/>
          <w:numId w:val="18"/>
        </w:numPr>
        <w:tabs>
          <w:tab w:val="left" w:pos="993"/>
        </w:tabs>
        <w:ind w:left="0" w:firstLine="709"/>
        <w:jc w:val="both"/>
      </w:pPr>
      <w:r w:rsidRPr="00D65098">
        <w:t>защиту материальных ценностей при пожаре на объекте, ограничение прямого и косвенного материального ущерба;</w:t>
      </w:r>
    </w:p>
    <w:p w:rsidR="00B529D8" w:rsidRPr="00B529D8" w:rsidRDefault="00561E3E" w:rsidP="00B529D8">
      <w:pPr>
        <w:pStyle w:val="af"/>
        <w:numPr>
          <w:ilvl w:val="0"/>
          <w:numId w:val="18"/>
        </w:numPr>
        <w:tabs>
          <w:tab w:val="left" w:pos="993"/>
        </w:tabs>
        <w:ind w:left="0" w:firstLine="709"/>
        <w:jc w:val="both"/>
      </w:pPr>
      <w:r w:rsidRPr="00B529D8">
        <w:rPr>
          <w:spacing w:val="-4"/>
        </w:rPr>
        <w:t>приоритетное выполнение противопожарных мероприятий, предусмотренных проектом, разработанным в соответствии с действующими нормами и утвержденным в установленном порядке;</w:t>
      </w:r>
    </w:p>
    <w:p w:rsidR="00561E3E" w:rsidRPr="00D65098" w:rsidRDefault="00561E3E" w:rsidP="00B529D8">
      <w:pPr>
        <w:pStyle w:val="af"/>
        <w:numPr>
          <w:ilvl w:val="0"/>
          <w:numId w:val="18"/>
        </w:numPr>
        <w:tabs>
          <w:tab w:val="left" w:pos="993"/>
        </w:tabs>
        <w:ind w:left="0" w:firstLine="709"/>
        <w:jc w:val="both"/>
      </w:pPr>
      <w:r w:rsidRPr="00D65098">
        <w:t>наличие и исправное содержание средств борьбы с пожаром.</w:t>
      </w:r>
    </w:p>
    <w:p w:rsidR="00561E3E" w:rsidRPr="00D65098" w:rsidRDefault="00561E3E" w:rsidP="00561E3E">
      <w:pPr>
        <w:ind w:firstLine="709"/>
        <w:jc w:val="both"/>
      </w:pPr>
      <w:r w:rsidRPr="00D65098">
        <w:t>Целью создания системы организационно-технических мероприятий по обеспечению пожарной безопасности объекта является организация разработки и (или) осуществление должностными лицами мероприятий, направленных на предотвращение и борьбу с пожарами. Данная система формируется в период строительства и организации эксплуатации проектируемых объектов.</w:t>
      </w:r>
    </w:p>
    <w:p w:rsidR="00561E3E" w:rsidRPr="00D65098" w:rsidRDefault="00561E3E" w:rsidP="00561E3E">
      <w:pPr>
        <w:ind w:firstLine="709"/>
        <w:jc w:val="both"/>
      </w:pPr>
      <w:r w:rsidRPr="00D65098">
        <w:t>Система организационно-технических мероприятий по обеспечению пожарной безопасности должна включать одно или несколько из нижеследующих мероприятий по:</w:t>
      </w:r>
    </w:p>
    <w:p w:rsidR="00B529D8" w:rsidRDefault="00561E3E" w:rsidP="00B529D8">
      <w:pPr>
        <w:pStyle w:val="af"/>
        <w:numPr>
          <w:ilvl w:val="0"/>
          <w:numId w:val="18"/>
        </w:numPr>
        <w:tabs>
          <w:tab w:val="left" w:pos="993"/>
        </w:tabs>
        <w:ind w:left="0" w:firstLine="709"/>
        <w:jc w:val="both"/>
      </w:pPr>
      <w:r w:rsidRPr="00D65098">
        <w:lastRenderedPageBreak/>
        <w:t>созданию и организации деятельности пожарной охраны;</w:t>
      </w:r>
    </w:p>
    <w:p w:rsidR="00B529D8" w:rsidRDefault="00561E3E" w:rsidP="00B529D8">
      <w:pPr>
        <w:pStyle w:val="af"/>
        <w:numPr>
          <w:ilvl w:val="0"/>
          <w:numId w:val="18"/>
        </w:numPr>
        <w:tabs>
          <w:tab w:val="left" w:pos="993"/>
        </w:tabs>
        <w:ind w:left="0" w:firstLine="709"/>
        <w:jc w:val="both"/>
      </w:pPr>
      <w:r w:rsidRPr="00D65098">
        <w:t xml:space="preserve"> паспортизации веществ, материалов, изделий, технологических процессов, зданий и сооружений по обеспечению пожарной безопасности;</w:t>
      </w:r>
    </w:p>
    <w:p w:rsidR="00B529D8" w:rsidRDefault="00561E3E" w:rsidP="00B529D8">
      <w:pPr>
        <w:pStyle w:val="af"/>
        <w:numPr>
          <w:ilvl w:val="0"/>
          <w:numId w:val="18"/>
        </w:numPr>
        <w:tabs>
          <w:tab w:val="left" w:pos="993"/>
        </w:tabs>
        <w:ind w:left="0" w:firstLine="709"/>
        <w:jc w:val="both"/>
      </w:pPr>
      <w:r w:rsidRPr="00D65098">
        <w:t>организации обучения обслуживающего персонала мерам пожарной безопасности на производстве;</w:t>
      </w:r>
    </w:p>
    <w:p w:rsidR="00B529D8" w:rsidRDefault="00561E3E" w:rsidP="00B529D8">
      <w:pPr>
        <w:pStyle w:val="af"/>
        <w:numPr>
          <w:ilvl w:val="0"/>
          <w:numId w:val="18"/>
        </w:numPr>
        <w:tabs>
          <w:tab w:val="left" w:pos="993"/>
        </w:tabs>
        <w:ind w:left="0" w:firstLine="709"/>
        <w:jc w:val="both"/>
      </w:pPr>
      <w:r w:rsidRPr="00D65098">
        <w:t>разработке объектовых нормативных правовых актов и нормативных документов по пожарной безопасности;</w:t>
      </w:r>
    </w:p>
    <w:p w:rsidR="00B529D8" w:rsidRDefault="00561E3E" w:rsidP="00B529D8">
      <w:pPr>
        <w:pStyle w:val="af"/>
        <w:numPr>
          <w:ilvl w:val="0"/>
          <w:numId w:val="18"/>
        </w:numPr>
        <w:tabs>
          <w:tab w:val="left" w:pos="993"/>
        </w:tabs>
        <w:ind w:left="0" w:firstLine="709"/>
        <w:jc w:val="both"/>
      </w:pPr>
      <w:r w:rsidRPr="00D65098">
        <w:t>проведению агитации и пропаганды в области пожарной безопасности;</w:t>
      </w:r>
    </w:p>
    <w:p w:rsidR="00561E3E" w:rsidRPr="00D65098" w:rsidRDefault="00561E3E" w:rsidP="00B529D8">
      <w:pPr>
        <w:pStyle w:val="af"/>
        <w:numPr>
          <w:ilvl w:val="0"/>
          <w:numId w:val="18"/>
        </w:numPr>
        <w:tabs>
          <w:tab w:val="left" w:pos="993"/>
        </w:tabs>
        <w:ind w:left="0" w:firstLine="709"/>
        <w:jc w:val="both"/>
      </w:pPr>
      <w:r w:rsidRPr="00D65098">
        <w:t>обеспечению первоочередных мер пожарной безопасности.</w:t>
      </w:r>
    </w:p>
    <w:p w:rsidR="00561E3E" w:rsidRPr="00AF541F" w:rsidRDefault="00561E3E" w:rsidP="00561E3E">
      <w:pPr>
        <w:tabs>
          <w:tab w:val="left" w:pos="1985"/>
        </w:tabs>
        <w:ind w:firstLine="709"/>
        <w:jc w:val="both"/>
      </w:pPr>
    </w:p>
    <w:p w:rsidR="00043AA2" w:rsidRDefault="00043AA2" w:rsidP="00BD152A">
      <w:pPr>
        <w:jc w:val="center"/>
        <w:rPr>
          <w:b/>
          <w:sz w:val="28"/>
          <w:szCs w:val="28"/>
        </w:rPr>
      </w:pPr>
      <w:r>
        <w:rPr>
          <w:b/>
          <w:sz w:val="28"/>
          <w:szCs w:val="28"/>
        </w:rPr>
        <w:t>Хара</w:t>
      </w:r>
      <w:r w:rsidRPr="0018262B">
        <w:rPr>
          <w:b/>
          <w:sz w:val="28"/>
          <w:szCs w:val="28"/>
        </w:rPr>
        <w:t xml:space="preserve">ктеристика планируемого развития территории, включая: </w:t>
      </w:r>
      <w:r w:rsidR="007E517B">
        <w:rPr>
          <w:b/>
          <w:sz w:val="28"/>
          <w:szCs w:val="28"/>
        </w:rPr>
        <w:t>сведения о территориях общего пользования, в случае их образования</w:t>
      </w:r>
      <w:r w:rsidRPr="0018262B">
        <w:rPr>
          <w:b/>
          <w:sz w:val="28"/>
          <w:szCs w:val="28"/>
        </w:rPr>
        <w:t>, сведения об устанавливаемом виде разрешенного использования территории  земельных участков, предназначенных для размещения проектируемого объекта</w:t>
      </w:r>
    </w:p>
    <w:p w:rsidR="002C7F91" w:rsidRDefault="002C7F91" w:rsidP="003944C4">
      <w:pPr>
        <w:rPr>
          <w:b/>
          <w:sz w:val="28"/>
          <w:szCs w:val="28"/>
        </w:rPr>
      </w:pPr>
    </w:p>
    <w:p w:rsidR="00F36D60" w:rsidRDefault="002C7F91" w:rsidP="00F36D60">
      <w:pPr>
        <w:spacing w:line="276" w:lineRule="auto"/>
        <w:ind w:firstLine="709"/>
        <w:jc w:val="both"/>
      </w:pPr>
      <w:r w:rsidRPr="007C3E6E">
        <w:t>Земельные участки, которые после образования будут относиться к территориям общего пользования или имуществу общего пользования, отсутствуют.</w:t>
      </w:r>
    </w:p>
    <w:p w:rsidR="00F36D60" w:rsidRPr="00F36D60" w:rsidRDefault="00F36D60" w:rsidP="00F36D60">
      <w:pPr>
        <w:spacing w:line="276" w:lineRule="auto"/>
        <w:ind w:firstLine="709"/>
        <w:jc w:val="both"/>
      </w:pPr>
      <w:r w:rsidRPr="007C3E6E">
        <w:t>Устанавливаемый вид разрешенного</w:t>
      </w:r>
      <w:r>
        <w:t xml:space="preserve"> использования территории </w:t>
      </w:r>
      <w:r w:rsidRPr="007C3E6E">
        <w:t>земельных участков, предназначенных для размещения проектируемого объекта</w:t>
      </w:r>
      <w:r>
        <w:t xml:space="preserve"> – Трубопроводный транспорт, код </w:t>
      </w:r>
      <w:r w:rsidRPr="007E0FAB">
        <w:t>7.5</w:t>
      </w:r>
      <w:r w:rsidRPr="007E0FAB">
        <w:rPr>
          <w:lang w:eastAsia="ru-RU"/>
        </w:rPr>
        <w:t>(</w:t>
      </w:r>
      <w:r>
        <w:rPr>
          <w:lang w:eastAsia="ru-RU"/>
        </w:rPr>
        <w:t xml:space="preserve">согласно </w:t>
      </w:r>
      <w:r w:rsidRPr="007E0FAB">
        <w:rPr>
          <w:lang w:eastAsia="ru-RU"/>
        </w:rPr>
        <w:t>Приказ</w:t>
      </w:r>
      <w:r>
        <w:rPr>
          <w:lang w:eastAsia="ru-RU"/>
        </w:rPr>
        <w:t>у</w:t>
      </w:r>
      <w:r w:rsidRPr="007E0FAB">
        <w:rPr>
          <w:lang w:eastAsia="ru-RU"/>
        </w:rPr>
        <w:t xml:space="preserve"> Минэкономразвития России от 01.09.2014 N </w:t>
      </w:r>
      <w:r w:rsidRPr="00633E10">
        <w:t>540 (ред. от 06.10.2017)</w:t>
      </w:r>
      <w:r w:rsidRPr="007E0FAB">
        <w:rPr>
          <w:lang w:eastAsia="ru-RU"/>
        </w:rPr>
        <w:t xml:space="preserve"> "Об утверждении классификатора видов разрешенного использования земельных учас</w:t>
      </w:r>
      <w:r>
        <w:rPr>
          <w:lang w:eastAsia="ru-RU"/>
        </w:rPr>
        <w:t>тков")</w:t>
      </w:r>
      <w:r>
        <w:t xml:space="preserve">. Описание вида разрешенного использования – </w:t>
      </w:r>
      <w:r w:rsidRPr="007C3E6E">
        <w:rPr>
          <w:lang w:eastAsia="ru-RU"/>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r>
        <w:rPr>
          <w:lang w:eastAsia="ru-RU"/>
        </w:rPr>
        <w:t>.</w:t>
      </w:r>
    </w:p>
    <w:p w:rsidR="00741793" w:rsidRDefault="00741793" w:rsidP="00541687">
      <w:pPr>
        <w:spacing w:line="276" w:lineRule="auto"/>
        <w:ind w:firstLine="851"/>
        <w:jc w:val="both"/>
        <w:rPr>
          <w:color w:val="1F497D" w:themeColor="text2"/>
          <w:sz w:val="28"/>
          <w:szCs w:val="28"/>
        </w:rPr>
      </w:pPr>
    </w:p>
    <w:p w:rsidR="00356446" w:rsidRDefault="00356446" w:rsidP="00541687">
      <w:pPr>
        <w:spacing w:line="276" w:lineRule="auto"/>
        <w:ind w:firstLine="851"/>
        <w:jc w:val="both"/>
        <w:rPr>
          <w:bCs/>
          <w:iCs/>
        </w:rPr>
      </w:pPr>
    </w:p>
    <w:p w:rsidR="000C35F1" w:rsidRDefault="000C35F1" w:rsidP="00541687">
      <w:pPr>
        <w:spacing w:line="276" w:lineRule="auto"/>
        <w:ind w:firstLine="851"/>
        <w:jc w:val="both"/>
        <w:rPr>
          <w:bCs/>
          <w:iCs/>
        </w:rPr>
      </w:pPr>
    </w:p>
    <w:p w:rsidR="000C35F1" w:rsidRDefault="000C35F1" w:rsidP="00541687">
      <w:pPr>
        <w:spacing w:line="276" w:lineRule="auto"/>
        <w:ind w:firstLine="851"/>
        <w:jc w:val="both"/>
        <w:rPr>
          <w:bCs/>
          <w:iCs/>
        </w:rPr>
      </w:pPr>
    </w:p>
    <w:p w:rsidR="000C35F1" w:rsidRDefault="000C35F1" w:rsidP="00541687">
      <w:pPr>
        <w:spacing w:line="276" w:lineRule="auto"/>
        <w:ind w:firstLine="851"/>
        <w:jc w:val="both"/>
        <w:rPr>
          <w:bCs/>
          <w:iCs/>
        </w:rPr>
      </w:pPr>
    </w:p>
    <w:p w:rsidR="000C35F1" w:rsidRDefault="000C35F1" w:rsidP="00541687">
      <w:pPr>
        <w:spacing w:line="276" w:lineRule="auto"/>
        <w:ind w:firstLine="851"/>
        <w:jc w:val="both"/>
        <w:rPr>
          <w:bCs/>
          <w:iCs/>
        </w:rPr>
      </w:pPr>
    </w:p>
    <w:p w:rsidR="000C35F1" w:rsidRDefault="000C35F1" w:rsidP="00541687">
      <w:pPr>
        <w:spacing w:line="276" w:lineRule="auto"/>
        <w:ind w:firstLine="851"/>
        <w:jc w:val="both"/>
        <w:rPr>
          <w:bCs/>
          <w:iCs/>
        </w:rPr>
      </w:pPr>
    </w:p>
    <w:p w:rsidR="000C35F1" w:rsidRDefault="000C35F1" w:rsidP="00541687">
      <w:pPr>
        <w:spacing w:line="276" w:lineRule="auto"/>
        <w:ind w:firstLine="851"/>
        <w:jc w:val="both"/>
        <w:rPr>
          <w:bCs/>
          <w:iCs/>
        </w:rPr>
      </w:pPr>
    </w:p>
    <w:p w:rsidR="000C35F1" w:rsidRDefault="000C35F1" w:rsidP="00541687">
      <w:pPr>
        <w:spacing w:line="276" w:lineRule="auto"/>
        <w:ind w:firstLine="851"/>
        <w:jc w:val="both"/>
        <w:rPr>
          <w:bCs/>
          <w:iCs/>
        </w:rPr>
      </w:pPr>
    </w:p>
    <w:p w:rsidR="000C35F1" w:rsidRDefault="000C35F1" w:rsidP="00541687">
      <w:pPr>
        <w:spacing w:line="276" w:lineRule="auto"/>
        <w:ind w:firstLine="851"/>
        <w:jc w:val="both"/>
        <w:rPr>
          <w:bCs/>
          <w:iCs/>
        </w:rPr>
      </w:pPr>
    </w:p>
    <w:p w:rsidR="000C35F1" w:rsidRDefault="000C35F1" w:rsidP="00541687">
      <w:pPr>
        <w:spacing w:line="276" w:lineRule="auto"/>
        <w:ind w:firstLine="851"/>
        <w:jc w:val="both"/>
        <w:rPr>
          <w:bCs/>
          <w:iCs/>
        </w:rPr>
      </w:pPr>
    </w:p>
    <w:p w:rsidR="000C35F1" w:rsidRDefault="000C35F1" w:rsidP="00541687">
      <w:pPr>
        <w:spacing w:line="276" w:lineRule="auto"/>
        <w:ind w:firstLine="851"/>
        <w:jc w:val="both"/>
        <w:rPr>
          <w:bCs/>
          <w:iCs/>
        </w:rPr>
      </w:pPr>
    </w:p>
    <w:p w:rsidR="000C35F1" w:rsidRDefault="000C35F1" w:rsidP="00541687">
      <w:pPr>
        <w:spacing w:line="276" w:lineRule="auto"/>
        <w:ind w:firstLine="851"/>
        <w:jc w:val="both"/>
        <w:rPr>
          <w:bCs/>
          <w:iCs/>
        </w:rPr>
      </w:pPr>
    </w:p>
    <w:p w:rsidR="000C35F1" w:rsidRDefault="000C35F1" w:rsidP="00541687">
      <w:pPr>
        <w:spacing w:line="276" w:lineRule="auto"/>
        <w:ind w:firstLine="851"/>
        <w:jc w:val="both"/>
        <w:rPr>
          <w:bCs/>
          <w:iCs/>
        </w:rPr>
      </w:pPr>
    </w:p>
    <w:p w:rsidR="000C35F1" w:rsidRDefault="000C35F1" w:rsidP="00541687">
      <w:pPr>
        <w:spacing w:line="276" w:lineRule="auto"/>
        <w:ind w:firstLine="851"/>
        <w:jc w:val="both"/>
        <w:rPr>
          <w:bCs/>
          <w:iCs/>
        </w:rPr>
      </w:pPr>
    </w:p>
    <w:p w:rsidR="000C35F1" w:rsidRDefault="000C35F1" w:rsidP="00541687">
      <w:pPr>
        <w:spacing w:line="276" w:lineRule="auto"/>
        <w:ind w:firstLine="851"/>
        <w:jc w:val="both"/>
        <w:rPr>
          <w:bCs/>
          <w:iCs/>
        </w:rPr>
      </w:pPr>
    </w:p>
    <w:p w:rsidR="000C35F1" w:rsidRDefault="000C35F1" w:rsidP="00541687">
      <w:pPr>
        <w:spacing w:line="276" w:lineRule="auto"/>
        <w:ind w:firstLine="851"/>
        <w:jc w:val="both"/>
        <w:rPr>
          <w:bCs/>
          <w:iCs/>
        </w:rPr>
      </w:pPr>
    </w:p>
    <w:p w:rsidR="000C35F1" w:rsidRDefault="000C35F1" w:rsidP="00541687">
      <w:pPr>
        <w:spacing w:line="276" w:lineRule="auto"/>
        <w:ind w:firstLine="851"/>
        <w:jc w:val="both"/>
        <w:rPr>
          <w:bCs/>
          <w:iCs/>
        </w:rPr>
      </w:pPr>
    </w:p>
    <w:p w:rsidR="000C35F1" w:rsidRDefault="000C35F1" w:rsidP="00541687">
      <w:pPr>
        <w:spacing w:line="276" w:lineRule="auto"/>
        <w:ind w:firstLine="851"/>
        <w:jc w:val="both"/>
        <w:rPr>
          <w:bCs/>
          <w:iCs/>
        </w:rPr>
      </w:pPr>
    </w:p>
    <w:p w:rsidR="000C35F1" w:rsidRDefault="000C35F1" w:rsidP="00541687">
      <w:pPr>
        <w:spacing w:line="276" w:lineRule="auto"/>
        <w:ind w:firstLine="851"/>
        <w:jc w:val="both"/>
        <w:rPr>
          <w:bCs/>
          <w:iCs/>
        </w:rPr>
      </w:pPr>
    </w:p>
    <w:p w:rsidR="00356446" w:rsidRDefault="00356446" w:rsidP="00541687">
      <w:pPr>
        <w:spacing w:line="276" w:lineRule="auto"/>
        <w:ind w:firstLine="851"/>
        <w:jc w:val="both"/>
        <w:rPr>
          <w:bCs/>
          <w:iCs/>
        </w:rPr>
      </w:pPr>
    </w:p>
    <w:p w:rsidR="008E74BD" w:rsidRDefault="00223585" w:rsidP="008E74BD">
      <w:pPr>
        <w:pStyle w:val="af5"/>
        <w:tabs>
          <w:tab w:val="right" w:leader="dot" w:pos="10065"/>
        </w:tabs>
        <w:ind w:right="255"/>
        <w:jc w:val="center"/>
        <w:rPr>
          <w:b/>
          <w:szCs w:val="28"/>
        </w:rPr>
      </w:pPr>
      <w:r>
        <w:rPr>
          <w:b/>
          <w:szCs w:val="28"/>
        </w:rPr>
        <w:lastRenderedPageBreak/>
        <w:t>Приложение</w:t>
      </w:r>
    </w:p>
    <w:p w:rsidR="008E74BD" w:rsidRDefault="008E74BD" w:rsidP="008E74BD">
      <w:pPr>
        <w:pStyle w:val="af5"/>
        <w:tabs>
          <w:tab w:val="right" w:leader="dot" w:pos="10065"/>
        </w:tabs>
        <w:ind w:right="255"/>
        <w:jc w:val="center"/>
        <w:rPr>
          <w:b/>
          <w:szCs w:val="28"/>
        </w:rPr>
      </w:pPr>
    </w:p>
    <w:p w:rsidR="008E74BD" w:rsidRPr="007623B3" w:rsidRDefault="008E74BD" w:rsidP="00C9746D">
      <w:pPr>
        <w:jc w:val="center"/>
        <w:rPr>
          <w:b/>
        </w:rPr>
      </w:pPr>
      <w:r w:rsidRPr="007623B3">
        <w:rPr>
          <w:b/>
        </w:rPr>
        <w:t xml:space="preserve">Каталог координат характерных точек границы зоны планируемого размещения объекта федерального значения: </w:t>
      </w:r>
    </w:p>
    <w:p w:rsidR="000C35F1" w:rsidRDefault="000C35F1" w:rsidP="00434BC1">
      <w:pPr>
        <w:jc w:val="center"/>
        <w:rPr>
          <w:rStyle w:val="FontStyle37"/>
          <w:rFonts w:ascii="Times New Roman" w:hAnsi="Times New Roman" w:cs="Times New Roman"/>
          <w:color w:val="000000"/>
          <w:sz w:val="24"/>
          <w:szCs w:val="24"/>
        </w:rPr>
      </w:pPr>
      <w:r w:rsidRPr="001F6198">
        <w:t>«Магистральный нефтепродуктопровод «Куйбышев – Брянск». Реконструкция на переходе через малый водоток р. Сестренки, 711 км (основная нитка)»</w:t>
      </w:r>
      <w:r w:rsidRPr="001F6198">
        <w:rPr>
          <w:color w:val="000000"/>
        </w:rPr>
        <w:t xml:space="preserve"> (Титул объекта: </w:t>
      </w:r>
      <w:r w:rsidRPr="001F6198">
        <w:rPr>
          <w:rStyle w:val="FontStyle37"/>
          <w:rFonts w:ascii="Times New Roman" w:hAnsi="Times New Roman" w:cs="Times New Roman"/>
          <w:color w:val="000000"/>
          <w:sz w:val="24"/>
          <w:szCs w:val="24"/>
        </w:rPr>
        <w:t>«</w:t>
      </w:r>
      <w:r w:rsidRPr="001F6198">
        <w:rPr>
          <w:color w:val="000000" w:themeColor="text1"/>
          <w:shd w:val="clear" w:color="auto" w:fill="FFFFFF"/>
        </w:rPr>
        <w:t>МНПП «Куйбышев-Брянск», D</w:t>
      </w:r>
      <w:r w:rsidRPr="001F6198">
        <w:rPr>
          <w:color w:val="000000" w:themeColor="text1"/>
          <w:shd w:val="clear" w:color="auto" w:fill="FFFFFF"/>
          <w:lang w:val="en-US"/>
        </w:rPr>
        <w:t>n</w:t>
      </w:r>
      <w:r w:rsidRPr="001F6198">
        <w:rPr>
          <w:color w:val="000000" w:themeColor="text1"/>
          <w:shd w:val="clear" w:color="auto" w:fill="FFFFFF"/>
        </w:rPr>
        <w:t>500. Малый водоток  р.Сестренка, 711 км (основная нитка). Реконструкция</w:t>
      </w:r>
      <w:r w:rsidRPr="001F6198">
        <w:rPr>
          <w:rStyle w:val="FontStyle37"/>
          <w:rFonts w:ascii="Times New Roman" w:hAnsi="Times New Roman" w:cs="Times New Roman"/>
          <w:color w:val="000000"/>
          <w:sz w:val="24"/>
          <w:szCs w:val="24"/>
        </w:rPr>
        <w:t>»)</w:t>
      </w:r>
    </w:p>
    <w:p w:rsidR="007A0704" w:rsidRPr="00434BC1" w:rsidRDefault="003A634E" w:rsidP="00434BC1">
      <w:pPr>
        <w:jc w:val="center"/>
        <w:rPr>
          <w:b/>
        </w:rPr>
      </w:pPr>
      <w:r>
        <w:rPr>
          <w:b/>
        </w:rPr>
        <w:t>Система координат МСК-</w:t>
      </w:r>
      <w:r w:rsidR="00F54065">
        <w:rPr>
          <w:b/>
        </w:rPr>
        <w:t>68 зона 1</w:t>
      </w:r>
    </w:p>
    <w:tbl>
      <w:tblPr>
        <w:tblW w:w="3495" w:type="dxa"/>
        <w:jc w:val="center"/>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60"/>
        <w:gridCol w:w="1538"/>
        <w:gridCol w:w="1056"/>
      </w:tblGrid>
      <w:tr w:rsidR="00473967" w:rsidRPr="00473967" w:rsidTr="00473967">
        <w:trPr>
          <w:trHeight w:val="33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rFonts w:eastAsiaTheme="minorHAnsi"/>
                <w:color w:val="000000"/>
                <w:lang w:eastAsia="ru-RU"/>
              </w:rPr>
              <w:t>№</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rFonts w:eastAsiaTheme="minorHAnsi"/>
                <w:color w:val="000000"/>
                <w:lang w:eastAsia="ru-RU"/>
              </w:rPr>
              <w:t>X</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rFonts w:eastAsiaTheme="minorHAnsi"/>
                <w:color w:val="000000"/>
                <w:lang w:eastAsia="ru-RU"/>
              </w:rPr>
              <w:t>Y</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441095.2</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1174271</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2</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441151.1</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1174293</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3</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441169.8</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1174245</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441202.8</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1174258</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5</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441200.9</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1174263</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6</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441198.6</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1174272</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7</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441206</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1174275</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8</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441211.1</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1174267</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9</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441213</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1174262</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10</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441217.6</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1174264</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441222.2</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1174266</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12</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441227.8</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1174268</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13</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441245.8</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1174275</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14</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441256.1</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1174279</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15</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441340.1</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1174312</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16</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441380.8</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1174328</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17</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441390.4</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1174339</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18</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441398</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1174346</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19</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441433.3</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1174383</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20</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441432.3</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1174386</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21</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441432.2</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1174409</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22</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441432.3</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1174419</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23</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441430.7</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1174419</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24</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441430.8</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1174423</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25</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441432.3</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1174423</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26</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441442.3</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1174423</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27</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441442.3</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1174386</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28</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441442.3</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1174378</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29</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441405.2</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1174339</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30</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441386.4</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1174320</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31</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441353.5</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1174307</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32</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441249.5</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1174266</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33</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441231</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1174258</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34</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441221.3</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1174254</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35</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441216.1</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1174252</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36</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441217.4</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1174247</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37</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441210</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1174244</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lastRenderedPageBreak/>
              <w:t>38</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441206.6</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1174250</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39</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441173.1</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1174236</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40</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441176.5</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1174228</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41</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441120.6</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1174206</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441095.2</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1174271</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42</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441105.6</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1174235</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43</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441106.5</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1174236</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441106.9</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1174235</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45</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441105.9</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1174234</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42</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441105.6</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1174235</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46</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441130.7</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1174293</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47</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441131.7</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1174293</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48</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441132</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1174292</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49</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441131</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1174292</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46</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441130.7</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1174293</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50</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441155.3</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1174217</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51</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441156.3</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1174217</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52</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441156.6</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1174216</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53</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441155.6</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1174216</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50</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441155.3</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1174217</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54</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441173.6</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1174268</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55</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441174.6</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1174268</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56</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441174.9</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1174267</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57</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441173.9</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1174267</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54</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441173.6</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1174268</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58</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441182.8</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1174235</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59</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441183.8</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1174235</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60</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441184.1</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1174234</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61</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441183.1</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1174234</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58</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441182.8</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1174235</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62</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441384.8</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1174159</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63</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441393.7</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1174164</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64</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441398.3</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1174155</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65</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441389.4</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1174151</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62</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441384.8</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1174159</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66</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441389.2</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1174319</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67</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441389.9</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1174320</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68</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441390.6</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1174319</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69</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441389.9</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1174319</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66</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441389.2</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1174319</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70</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441419.5</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1174090</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71</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441444.9</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1174102</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72</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441456.4</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1174078</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73</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441470.6</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1174062</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74</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441468.3</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1174066</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75</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441463.4</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1174075</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lastRenderedPageBreak/>
              <w:t>76</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441462.6</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1174076</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77</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441462.5</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1174077</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78</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441463</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1174078</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79</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441464</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1174078</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80</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441465.1</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1174078</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81</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441466.3</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1174076</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82</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441468.3</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1174073</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83</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441470.1</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1174069</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84</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441471.3</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1174067</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85</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441473.2</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1174064</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86</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441475.2</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1174060</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87</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441476.3</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1174058</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88</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441477.8</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1174056</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89</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441478.8</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1174054</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90</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441479.7</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1174053</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91</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441489.1</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1174042</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92</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441656.4</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1173725</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93</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441655.2</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1173724</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94</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441647</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1173718</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95</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441635.5</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1173710</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96</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441634.9</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1173710</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97</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441633.3</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1173709</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98</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441466.1</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1174026</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99</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441433.9</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1174061</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100</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441429.3</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1174069</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70</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441419.5</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1174090</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101</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441427.7</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1174101</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102</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441428.6</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1174102</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103</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441429.6</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1174100</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104</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441428.7</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1174099</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101</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441427.7</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1174101</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105</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441445.7</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1174380</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106</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441446.8</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1174380</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107</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441446.8</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1174379</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108</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441445.8</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1174379</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105</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441445.7</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1174380</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109</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441509.6</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1173864</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110</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441510.5</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1173865</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111</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441511</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1173864</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112</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441510.1</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1173864</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109</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441509.6</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1173864</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113</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441595.1</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1173918</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114</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441596</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1173918</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115</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441596.5</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1173917</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116</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441595.6</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1173917</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113</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441595.1</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1173918</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lastRenderedPageBreak/>
              <w:t>117</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441645.6</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1173686</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118</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441651.3</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1173685</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119</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441652</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1173685</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120</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441652.1</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1173685</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121</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441652.2</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1173685</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122</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441659</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1173685</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123</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441667.6</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1173688</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124</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441675</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1173690</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125</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441694.1</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1173654</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126</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441713.8</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1173612</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127</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441718.7</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1173602</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128</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441727.1</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1173588</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129</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441719.7</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1173575</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130</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441727.1</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1173560</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131</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441719</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1173556</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132</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441717.3</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1173554</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133</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441712</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1173551</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134</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441710.6</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1173551</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135</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441710.9</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1173551</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136</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441710</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1173550</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137</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441709.5</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1173551</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138</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441709.7</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1173551</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139</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441709</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1173551</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140</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441702.2</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1173548</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141</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441687.9</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1173576</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142</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441696.1</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1173590</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143</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441669.3</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1173641</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441645.6</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1173686</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144</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441649.4</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1173142</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145</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441689.9</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1173161</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146</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441715.1</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1173173</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147</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441722.5</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1173176</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148</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441746.3</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1173187</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149</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441822.2</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1173222</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150</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441849.9</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1173234</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151</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441877</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1173247</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152</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441908.9</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1173261</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153</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441939</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1173253</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154</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441945.4</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1173252</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155</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441964.7</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1173246</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156</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441968.3</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1173255</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157</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441976.1</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1173252</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158</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441975</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1173244</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159</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441993.1</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1173239</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160</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442023.6</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1173230</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161</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442104.7</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1173207</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lastRenderedPageBreak/>
              <w:t>162</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442221.1</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1173176</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163</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442231.7</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1173212</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164</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442289.3</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1173195</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165</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442269.7</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1173128</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166</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442212.1</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1173145</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167</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442218.6</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1173167</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168</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442021</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1173221</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169</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441990.4</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1173229</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170</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441972.6</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1173234</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171</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441968.6</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1173223</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172</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441959.3</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1173225</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173</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441962</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1173237</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174</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441942.8</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1173242</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175</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441936.3</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1173244</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176</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441909.8</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1173251</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177</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441881.2</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1173238</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178</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441854.1</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1173225</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179</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441826.5</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1173213</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180</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441750.5</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1173178</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181</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441726.6</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1173167</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182</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441719.3</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1173163</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183</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441694.1</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1173152</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184</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441670.6</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1173141</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185</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441657.1</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1173135</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186</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441656.8</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1173132</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187</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441655.9</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1173132</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188</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441653.5</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1173133</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144</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441649.4</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1173142</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189</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441653.2</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1173149</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190</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441654.1</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1173150</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191</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441654.6</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1173149</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192</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441653.7</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1173148</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189</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441653.2</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1173149</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193</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441718.4</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1173541</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194</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441719.3</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1173541</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195</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441720.3</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1173539</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196</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441719.4</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1173539</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193</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441718.4</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1173541</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197</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441719.1</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1173554</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198</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441720</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1173555</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199</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441720.5</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1173554</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200</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441719.6</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1173553</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197</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441719.1</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1173554</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201</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441734.1</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1173486</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202</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441743</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1173491</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203</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441747.5</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1173482</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lastRenderedPageBreak/>
              <w:t>204</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441738.6</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1173477</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201</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441734.1</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1173486</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205</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441907.7</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1173265</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206</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441908.6</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1173265</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207</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441909</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1173264</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208</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441908</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1173264</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205</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441907.7</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1173265</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209</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442189.9</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1173188</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210</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442190.1</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1173189</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211</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442191.1</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1173189</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212</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442190.9</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1173188</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209</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442189.9</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1173188</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213</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442209.9</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1173187</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214</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442210.2</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1173188</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215</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442211.1</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1173188</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216</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442210.9</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1173187</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213</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442209.9</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1173187</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217</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442235.1</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1173129</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218</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442235.3</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1173130</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219</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442236.3</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1173130</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220</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442236.1</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1173129</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217</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442235.1</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1173129</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221</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442255.9</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1173213</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222</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442256.1</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1173214</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223</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442257.1</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1173214</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224</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442256.8</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1173213</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221</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442255.9</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1173213</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225</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442284.1</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1173162</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226</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442284.3</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1173163</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227</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442285.2</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1173162</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228</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442285</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1173161</w:t>
            </w:r>
          </w:p>
        </w:tc>
      </w:tr>
      <w:tr w:rsidR="00473967" w:rsidRPr="00473967" w:rsidTr="00473967">
        <w:trPr>
          <w:trHeight w:val="300"/>
          <w:jc w:val="center"/>
        </w:trPr>
        <w:tc>
          <w:tcPr>
            <w:tcW w:w="960"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225</w:t>
            </w:r>
          </w:p>
        </w:tc>
        <w:tc>
          <w:tcPr>
            <w:tcW w:w="1538"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442284.1</w:t>
            </w:r>
          </w:p>
        </w:tc>
        <w:tc>
          <w:tcPr>
            <w:tcW w:w="997" w:type="dxa"/>
            <w:shd w:val="clear" w:color="auto" w:fill="auto"/>
            <w:noWrap/>
            <w:vAlign w:val="center"/>
            <w:hideMark/>
          </w:tcPr>
          <w:p w:rsidR="00473967" w:rsidRPr="00473967" w:rsidRDefault="00473967" w:rsidP="00473967">
            <w:pPr>
              <w:jc w:val="center"/>
              <w:rPr>
                <w:color w:val="000000"/>
                <w:lang w:eastAsia="ru-RU"/>
              </w:rPr>
            </w:pPr>
            <w:r w:rsidRPr="00473967">
              <w:rPr>
                <w:color w:val="000000"/>
                <w:lang w:eastAsia="ru-RU"/>
              </w:rPr>
              <w:t>1173162</w:t>
            </w:r>
          </w:p>
        </w:tc>
      </w:tr>
    </w:tbl>
    <w:p w:rsidR="008E74BD" w:rsidRDefault="008E74BD">
      <w:pPr>
        <w:spacing w:line="276" w:lineRule="auto"/>
        <w:jc w:val="center"/>
        <w:rPr>
          <w:bCs/>
          <w:iCs/>
        </w:rPr>
      </w:pPr>
    </w:p>
    <w:sectPr w:rsidR="008E74BD" w:rsidSect="00DC04B0">
      <w:footerReference w:type="default" r:id="rId15"/>
      <w:pgSz w:w="11906" w:h="16838"/>
      <w:pgMar w:top="1134" w:right="850" w:bottom="1134" w:left="1701" w:header="708" w:footer="213" w:gutter="0"/>
      <w:pgBorders w:offsetFrom="page">
        <w:top w:val="double" w:sz="4" w:space="24" w:color="auto"/>
        <w:left w:val="double" w:sz="4" w:space="24" w:color="auto"/>
        <w:bottom w:val="double" w:sz="4" w:space="24" w:color="auto"/>
        <w:right w:val="double" w:sz="4" w:space="24" w:color="auto"/>
      </w:pgBorders>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A5082" w:rsidRDefault="007A5082" w:rsidP="006231E2">
      <w:r>
        <w:separator/>
      </w:r>
    </w:p>
  </w:endnote>
  <w:endnote w:type="continuationSeparator" w:id="1">
    <w:p w:rsidR="007A5082" w:rsidRDefault="007A5082" w:rsidP="006231E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61002A87" w:usb1="80000000" w:usb2="00000008" w:usb3="00000000" w:csb0="000101FF" w:csb1="00000000"/>
  </w:font>
  <w:font w:name="ISOCPEUR">
    <w:panose1 w:val="020B0604020202020204"/>
    <w:charset w:val="CC"/>
    <w:family w:val="swiss"/>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3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CYR">
    <w:panose1 w:val="020B0604020202020204"/>
    <w:charset w:val="CC"/>
    <w:family w:val="swiss"/>
    <w:pitch w:val="variable"/>
    <w:sig w:usb0="20002A87" w:usb1="80000000" w:usb2="00000008" w:usb3="00000000" w:csb0="000001FF" w:csb1="00000000"/>
  </w:font>
  <w:font w:name="Franklin Gothic Book">
    <w:panose1 w:val="020B0503020102020204"/>
    <w:charset w:val="CC"/>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36989294"/>
      <w:docPartObj>
        <w:docPartGallery w:val="Page Numbers (Bottom of Page)"/>
        <w:docPartUnique/>
      </w:docPartObj>
    </w:sdtPr>
    <w:sdtContent>
      <w:p w:rsidR="004D5B3B" w:rsidRPr="006231E2" w:rsidRDefault="004D5B3B" w:rsidP="006231E2">
        <w:pPr>
          <w:pStyle w:val="afc"/>
          <w:jc w:val="center"/>
        </w:pPr>
        <w:r>
          <w:rPr>
            <w:lang w:val="en-US"/>
          </w:rPr>
          <w:t xml:space="preserve">- </w:t>
        </w:r>
        <w:fldSimple w:instr="PAGE   \* MERGEFORMAT">
          <w:r w:rsidR="00473967">
            <w:rPr>
              <w:noProof/>
            </w:rPr>
            <w:t>3</w:t>
          </w:r>
        </w:fldSimple>
        <w:r>
          <w:rPr>
            <w:lang w:val="en-US"/>
          </w:rPr>
          <w:t xml:space="preserve"> -</w: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A5082" w:rsidRDefault="007A5082" w:rsidP="006231E2">
      <w:r>
        <w:separator/>
      </w:r>
    </w:p>
  </w:footnote>
  <w:footnote w:type="continuationSeparator" w:id="1">
    <w:p w:rsidR="007A5082" w:rsidRDefault="007A5082" w:rsidP="006231E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0129082"/>
    <w:lvl w:ilvl="0">
      <w:start w:val="1"/>
      <w:numFmt w:val="bullet"/>
      <w:pStyle w:val="a"/>
      <w:lvlText w:val=""/>
      <w:lvlJc w:val="left"/>
      <w:pPr>
        <w:tabs>
          <w:tab w:val="num" w:pos="360"/>
        </w:tabs>
        <w:ind w:left="360" w:hanging="360"/>
      </w:pPr>
      <w:rPr>
        <w:rFonts w:ascii="Symbol" w:hAnsi="Symbol" w:hint="default"/>
      </w:rPr>
    </w:lvl>
  </w:abstractNum>
  <w:abstractNum w:abstractNumId="1">
    <w:nsid w:val="FFFFFFFE"/>
    <w:multiLevelType w:val="singleLevel"/>
    <w:tmpl w:val="52DE8B10"/>
    <w:lvl w:ilvl="0">
      <w:numFmt w:val="decimal"/>
      <w:pStyle w:val="-"/>
      <w:lvlText w:val="*"/>
      <w:lvlJc w:val="left"/>
    </w:lvl>
  </w:abstractNum>
  <w:abstractNum w:abstractNumId="2">
    <w:nsid w:val="00000003"/>
    <w:multiLevelType w:val="multilevel"/>
    <w:tmpl w:val="00000003"/>
    <w:name w:val="WW8Num3"/>
    <w:lvl w:ilvl="0">
      <w:start w:val="1"/>
      <w:numFmt w:val="bullet"/>
      <w:suff w:val="nothing"/>
      <w:lvlText w:val=""/>
      <w:lvlJc w:val="left"/>
      <w:pPr>
        <w:tabs>
          <w:tab w:val="num" w:pos="0"/>
        </w:tabs>
        <w:ind w:left="0" w:firstLine="0"/>
      </w:pPr>
      <w:rPr>
        <w:rFonts w:ascii="Symbol" w:hAnsi="Symbol" w:cs="Times New Roman"/>
        <w:sz w:val="18"/>
        <w:szCs w:val="18"/>
      </w:rPr>
    </w:lvl>
    <w:lvl w:ilvl="1">
      <w:start w:val="1"/>
      <w:numFmt w:val="bullet"/>
      <w:suff w:val="nothing"/>
      <w:lvlText w:val=""/>
      <w:lvlJc w:val="left"/>
      <w:pPr>
        <w:tabs>
          <w:tab w:val="num" w:pos="0"/>
        </w:tabs>
        <w:ind w:left="0" w:firstLine="0"/>
      </w:pPr>
      <w:rPr>
        <w:rFonts w:ascii="Symbol" w:hAnsi="Symbol" w:cs="Times New Roman"/>
        <w:sz w:val="18"/>
        <w:szCs w:val="18"/>
      </w:rPr>
    </w:lvl>
    <w:lvl w:ilvl="2">
      <w:start w:val="1"/>
      <w:numFmt w:val="bullet"/>
      <w:suff w:val="nothing"/>
      <w:lvlText w:val=""/>
      <w:lvlJc w:val="left"/>
      <w:pPr>
        <w:tabs>
          <w:tab w:val="num" w:pos="0"/>
        </w:tabs>
        <w:ind w:left="0" w:firstLine="0"/>
      </w:pPr>
      <w:rPr>
        <w:rFonts w:ascii="Symbol" w:hAnsi="Symbol" w:cs="Times New Roman"/>
        <w:sz w:val="18"/>
        <w:szCs w:val="18"/>
      </w:rPr>
    </w:lvl>
    <w:lvl w:ilvl="3">
      <w:start w:val="1"/>
      <w:numFmt w:val="bullet"/>
      <w:suff w:val="nothing"/>
      <w:lvlText w:val=""/>
      <w:lvlJc w:val="left"/>
      <w:pPr>
        <w:tabs>
          <w:tab w:val="num" w:pos="0"/>
        </w:tabs>
        <w:ind w:left="0" w:firstLine="0"/>
      </w:pPr>
      <w:rPr>
        <w:rFonts w:ascii="Symbol" w:hAnsi="Symbol" w:cs="Times New Roman"/>
        <w:sz w:val="18"/>
        <w:szCs w:val="18"/>
      </w:rPr>
    </w:lvl>
    <w:lvl w:ilvl="4">
      <w:start w:val="1"/>
      <w:numFmt w:val="bullet"/>
      <w:suff w:val="nothing"/>
      <w:lvlText w:val=""/>
      <w:lvlJc w:val="left"/>
      <w:pPr>
        <w:tabs>
          <w:tab w:val="num" w:pos="0"/>
        </w:tabs>
        <w:ind w:left="0" w:firstLine="0"/>
      </w:pPr>
      <w:rPr>
        <w:rFonts w:ascii="Symbol" w:hAnsi="Symbol" w:cs="Times New Roman"/>
        <w:sz w:val="18"/>
        <w:szCs w:val="18"/>
      </w:rPr>
    </w:lvl>
    <w:lvl w:ilvl="5">
      <w:start w:val="1"/>
      <w:numFmt w:val="bullet"/>
      <w:suff w:val="nothing"/>
      <w:lvlText w:val=""/>
      <w:lvlJc w:val="left"/>
      <w:pPr>
        <w:tabs>
          <w:tab w:val="num" w:pos="0"/>
        </w:tabs>
        <w:ind w:left="0" w:firstLine="0"/>
      </w:pPr>
      <w:rPr>
        <w:rFonts w:ascii="Symbol" w:hAnsi="Symbol" w:cs="Times New Roman"/>
        <w:sz w:val="18"/>
        <w:szCs w:val="18"/>
      </w:rPr>
    </w:lvl>
    <w:lvl w:ilvl="6">
      <w:start w:val="1"/>
      <w:numFmt w:val="bullet"/>
      <w:suff w:val="nothing"/>
      <w:lvlText w:val=""/>
      <w:lvlJc w:val="left"/>
      <w:pPr>
        <w:tabs>
          <w:tab w:val="num" w:pos="0"/>
        </w:tabs>
        <w:ind w:left="0" w:firstLine="0"/>
      </w:pPr>
      <w:rPr>
        <w:rFonts w:ascii="Symbol" w:hAnsi="Symbol" w:cs="Times New Roman"/>
        <w:sz w:val="18"/>
        <w:szCs w:val="18"/>
      </w:rPr>
    </w:lvl>
    <w:lvl w:ilvl="7">
      <w:start w:val="1"/>
      <w:numFmt w:val="bullet"/>
      <w:suff w:val="nothing"/>
      <w:lvlText w:val=""/>
      <w:lvlJc w:val="left"/>
      <w:pPr>
        <w:tabs>
          <w:tab w:val="num" w:pos="0"/>
        </w:tabs>
        <w:ind w:left="0" w:firstLine="0"/>
      </w:pPr>
      <w:rPr>
        <w:rFonts w:ascii="Symbol" w:hAnsi="Symbol" w:cs="Times New Roman"/>
        <w:sz w:val="18"/>
        <w:szCs w:val="18"/>
      </w:rPr>
    </w:lvl>
    <w:lvl w:ilvl="8">
      <w:start w:val="1"/>
      <w:numFmt w:val="bullet"/>
      <w:suff w:val="nothing"/>
      <w:lvlText w:val=""/>
      <w:lvlJc w:val="left"/>
      <w:pPr>
        <w:tabs>
          <w:tab w:val="num" w:pos="0"/>
        </w:tabs>
        <w:ind w:left="0" w:firstLine="0"/>
      </w:pPr>
      <w:rPr>
        <w:rFonts w:ascii="Symbol" w:hAnsi="Symbol" w:cs="Times New Roman"/>
        <w:sz w:val="18"/>
        <w:szCs w:val="18"/>
      </w:rPr>
    </w:lvl>
  </w:abstractNum>
  <w:abstractNum w:abstractNumId="3">
    <w:nsid w:val="00000009"/>
    <w:multiLevelType w:val="multilevel"/>
    <w:tmpl w:val="00000009"/>
    <w:name w:val="WW8Num9"/>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00000011"/>
    <w:multiLevelType w:val="singleLevel"/>
    <w:tmpl w:val="00000011"/>
    <w:name w:val="WW8Num17"/>
    <w:lvl w:ilvl="0">
      <w:start w:val="1"/>
      <w:numFmt w:val="bullet"/>
      <w:lvlText w:val=""/>
      <w:lvlJc w:val="left"/>
      <w:pPr>
        <w:tabs>
          <w:tab w:val="num" w:pos="6024"/>
        </w:tabs>
        <w:ind w:left="0" w:firstLine="0"/>
      </w:pPr>
      <w:rPr>
        <w:rFonts w:ascii="Symbol" w:hAnsi="Symbol"/>
      </w:rPr>
    </w:lvl>
  </w:abstractNum>
  <w:abstractNum w:abstractNumId="5">
    <w:nsid w:val="00000019"/>
    <w:multiLevelType w:val="singleLevel"/>
    <w:tmpl w:val="00000019"/>
    <w:name w:val="WW8Num25"/>
    <w:lvl w:ilvl="0">
      <w:start w:val="1"/>
      <w:numFmt w:val="bullet"/>
      <w:lvlText w:val=""/>
      <w:lvlJc w:val="left"/>
      <w:pPr>
        <w:tabs>
          <w:tab w:val="num" w:pos="3192"/>
        </w:tabs>
        <w:ind w:left="0" w:firstLine="0"/>
      </w:pPr>
      <w:rPr>
        <w:rFonts w:ascii="Symbol" w:hAnsi="Symbol"/>
      </w:rPr>
    </w:lvl>
  </w:abstractNum>
  <w:abstractNum w:abstractNumId="6">
    <w:nsid w:val="00000025"/>
    <w:multiLevelType w:val="singleLevel"/>
    <w:tmpl w:val="00000025"/>
    <w:name w:val="WW8Num37"/>
    <w:lvl w:ilvl="0">
      <w:start w:val="1"/>
      <w:numFmt w:val="bullet"/>
      <w:lvlText w:val="-"/>
      <w:lvlJc w:val="left"/>
      <w:pPr>
        <w:tabs>
          <w:tab w:val="num" w:pos="720"/>
        </w:tabs>
      </w:pPr>
      <w:rPr>
        <w:rFonts w:ascii="Times New Roman" w:hAnsi="Times New Roman"/>
      </w:rPr>
    </w:lvl>
  </w:abstractNum>
  <w:abstractNum w:abstractNumId="7">
    <w:nsid w:val="111C0843"/>
    <w:multiLevelType w:val="hybridMultilevel"/>
    <w:tmpl w:val="511608F0"/>
    <w:lvl w:ilvl="0" w:tplc="FFFFFFFF">
      <w:start w:val="3"/>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3205832"/>
    <w:multiLevelType w:val="hybridMultilevel"/>
    <w:tmpl w:val="5C34ACE0"/>
    <w:lvl w:ilvl="0" w:tplc="FD809B0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18F5307C"/>
    <w:multiLevelType w:val="hybridMultilevel"/>
    <w:tmpl w:val="ED9E5198"/>
    <w:lvl w:ilvl="0" w:tplc="9424BF94">
      <w:start w:val="1"/>
      <w:numFmt w:val="bullet"/>
      <w:pStyle w:val="a0"/>
      <w:lvlText w:val=""/>
      <w:lvlJc w:val="left"/>
      <w:pPr>
        <w:ind w:left="1069"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191567EA"/>
    <w:multiLevelType w:val="hybridMultilevel"/>
    <w:tmpl w:val="5666D9FC"/>
    <w:lvl w:ilvl="0" w:tplc="FFFFFFFF">
      <w:start w:val="8"/>
      <w:numFmt w:val="bullet"/>
      <w:pStyle w:val="a1"/>
      <w:lvlText w:val=""/>
      <w:lvlJc w:val="left"/>
      <w:pPr>
        <w:tabs>
          <w:tab w:val="num" w:pos="5606"/>
        </w:tabs>
        <w:ind w:left="5606" w:hanging="360"/>
      </w:pPr>
      <w:rPr>
        <w:rFonts w:ascii="Symbol" w:eastAsia="Times New Roman" w:hAnsi="Symbol" w:hint="default"/>
      </w:rPr>
    </w:lvl>
    <w:lvl w:ilvl="1" w:tplc="FFFFFFFF">
      <w:start w:val="1"/>
      <w:numFmt w:val="bullet"/>
      <w:lvlText w:val="o"/>
      <w:lvlJc w:val="left"/>
      <w:pPr>
        <w:tabs>
          <w:tab w:val="num" w:pos="2756"/>
        </w:tabs>
        <w:ind w:left="2756" w:hanging="360"/>
      </w:pPr>
      <w:rPr>
        <w:rFonts w:ascii="Courier New" w:hAnsi="Courier New" w:hint="default"/>
      </w:rPr>
    </w:lvl>
    <w:lvl w:ilvl="2" w:tplc="FFFFFFFF">
      <w:start w:val="1"/>
      <w:numFmt w:val="bullet"/>
      <w:lvlText w:val=""/>
      <w:lvlJc w:val="left"/>
      <w:pPr>
        <w:tabs>
          <w:tab w:val="num" w:pos="3476"/>
        </w:tabs>
        <w:ind w:left="3476" w:hanging="360"/>
      </w:pPr>
      <w:rPr>
        <w:rFonts w:ascii="Wingdings" w:hAnsi="Wingdings" w:hint="default"/>
      </w:rPr>
    </w:lvl>
    <w:lvl w:ilvl="3" w:tplc="FFFFFFFF">
      <w:start w:val="1"/>
      <w:numFmt w:val="bullet"/>
      <w:lvlText w:val=""/>
      <w:lvlJc w:val="left"/>
      <w:pPr>
        <w:tabs>
          <w:tab w:val="num" w:pos="4196"/>
        </w:tabs>
        <w:ind w:left="4196" w:hanging="360"/>
      </w:pPr>
      <w:rPr>
        <w:rFonts w:ascii="Symbol" w:hAnsi="Symbol" w:hint="default"/>
      </w:rPr>
    </w:lvl>
    <w:lvl w:ilvl="4" w:tplc="FFFFFFFF" w:tentative="1">
      <w:start w:val="1"/>
      <w:numFmt w:val="bullet"/>
      <w:lvlText w:val="o"/>
      <w:lvlJc w:val="left"/>
      <w:pPr>
        <w:tabs>
          <w:tab w:val="num" w:pos="4916"/>
        </w:tabs>
        <w:ind w:left="4916" w:hanging="360"/>
      </w:pPr>
      <w:rPr>
        <w:rFonts w:ascii="Courier New" w:hAnsi="Courier New" w:hint="default"/>
      </w:rPr>
    </w:lvl>
    <w:lvl w:ilvl="5" w:tplc="FFFFFFFF" w:tentative="1">
      <w:start w:val="1"/>
      <w:numFmt w:val="bullet"/>
      <w:lvlText w:val=""/>
      <w:lvlJc w:val="left"/>
      <w:pPr>
        <w:tabs>
          <w:tab w:val="num" w:pos="5636"/>
        </w:tabs>
        <w:ind w:left="5636" w:hanging="360"/>
      </w:pPr>
      <w:rPr>
        <w:rFonts w:ascii="Wingdings" w:hAnsi="Wingdings" w:hint="default"/>
      </w:rPr>
    </w:lvl>
    <w:lvl w:ilvl="6" w:tplc="FFFFFFFF" w:tentative="1">
      <w:start w:val="1"/>
      <w:numFmt w:val="bullet"/>
      <w:lvlText w:val=""/>
      <w:lvlJc w:val="left"/>
      <w:pPr>
        <w:tabs>
          <w:tab w:val="num" w:pos="6356"/>
        </w:tabs>
        <w:ind w:left="6356" w:hanging="360"/>
      </w:pPr>
      <w:rPr>
        <w:rFonts w:ascii="Symbol" w:hAnsi="Symbol" w:hint="default"/>
      </w:rPr>
    </w:lvl>
    <w:lvl w:ilvl="7" w:tplc="FFFFFFFF" w:tentative="1">
      <w:start w:val="1"/>
      <w:numFmt w:val="bullet"/>
      <w:lvlText w:val="o"/>
      <w:lvlJc w:val="left"/>
      <w:pPr>
        <w:tabs>
          <w:tab w:val="num" w:pos="7076"/>
        </w:tabs>
        <w:ind w:left="7076" w:hanging="360"/>
      </w:pPr>
      <w:rPr>
        <w:rFonts w:ascii="Courier New" w:hAnsi="Courier New" w:hint="default"/>
      </w:rPr>
    </w:lvl>
    <w:lvl w:ilvl="8" w:tplc="FFFFFFFF" w:tentative="1">
      <w:start w:val="1"/>
      <w:numFmt w:val="bullet"/>
      <w:lvlText w:val=""/>
      <w:lvlJc w:val="left"/>
      <w:pPr>
        <w:tabs>
          <w:tab w:val="num" w:pos="7796"/>
        </w:tabs>
        <w:ind w:left="7796" w:hanging="360"/>
      </w:pPr>
      <w:rPr>
        <w:rFonts w:ascii="Wingdings" w:hAnsi="Wingdings" w:hint="default"/>
      </w:rPr>
    </w:lvl>
  </w:abstractNum>
  <w:abstractNum w:abstractNumId="11">
    <w:nsid w:val="1C9779DB"/>
    <w:multiLevelType w:val="hybridMultilevel"/>
    <w:tmpl w:val="1A489ED0"/>
    <w:lvl w:ilvl="0" w:tplc="EAD6CCF2">
      <w:start w:val="3"/>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22DC1A69"/>
    <w:multiLevelType w:val="hybridMultilevel"/>
    <w:tmpl w:val="CF220550"/>
    <w:styleLink w:val="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27604CD"/>
    <w:multiLevelType w:val="hybridMultilevel"/>
    <w:tmpl w:val="A76C8838"/>
    <w:lvl w:ilvl="0" w:tplc="DF903F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4C93C59"/>
    <w:multiLevelType w:val="hybridMultilevel"/>
    <w:tmpl w:val="1A36DDB6"/>
    <w:lvl w:ilvl="0" w:tplc="FFFFFFFF">
      <w:start w:val="3"/>
      <w:numFmt w:val="bullet"/>
      <w:lvlText w:val="–"/>
      <w:lvlJc w:val="left"/>
      <w:pPr>
        <w:ind w:left="1713" w:hanging="360"/>
      </w:pPr>
      <w:rPr>
        <w:rFonts w:ascii="Times New Roman" w:eastAsia="Times New Roman" w:hAnsi="Times New Roman" w:cs="Times New Roman"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5">
    <w:nsid w:val="38EE4A9B"/>
    <w:multiLevelType w:val="hybridMultilevel"/>
    <w:tmpl w:val="BDCE3FE0"/>
    <w:name w:val="WW8Num62"/>
    <w:lvl w:ilvl="0" w:tplc="FFFFFFFF">
      <w:start w:val="1"/>
      <w:numFmt w:val="bullet"/>
      <w:lvlText w:val="-"/>
      <w:lvlJc w:val="left"/>
      <w:pPr>
        <w:tabs>
          <w:tab w:val="num" w:pos="6719"/>
        </w:tabs>
        <w:ind w:left="6719" w:hanging="360"/>
      </w:pPr>
      <w:rPr>
        <w:rFonts w:ascii="Times New Roman" w:hAnsi="Times New Roman" w:cs="Times New Roman" w:hint="default"/>
      </w:rPr>
    </w:lvl>
    <w:lvl w:ilvl="1" w:tplc="04190003" w:tentative="1">
      <w:start w:val="1"/>
      <w:numFmt w:val="bullet"/>
      <w:lvlText w:val="o"/>
      <w:lvlJc w:val="left"/>
      <w:pPr>
        <w:tabs>
          <w:tab w:val="num" w:pos="3425"/>
        </w:tabs>
        <w:ind w:left="3425" w:hanging="360"/>
      </w:pPr>
      <w:rPr>
        <w:rFonts w:ascii="Courier New" w:hAnsi="Courier New" w:cs="Courier New" w:hint="default"/>
      </w:rPr>
    </w:lvl>
    <w:lvl w:ilvl="2" w:tplc="04190005" w:tentative="1">
      <w:start w:val="1"/>
      <w:numFmt w:val="bullet"/>
      <w:lvlText w:val=""/>
      <w:lvlJc w:val="left"/>
      <w:pPr>
        <w:tabs>
          <w:tab w:val="num" w:pos="4145"/>
        </w:tabs>
        <w:ind w:left="4145" w:hanging="360"/>
      </w:pPr>
      <w:rPr>
        <w:rFonts w:ascii="Wingdings" w:hAnsi="Wingdings" w:hint="default"/>
      </w:rPr>
    </w:lvl>
    <w:lvl w:ilvl="3" w:tplc="04190001">
      <w:start w:val="1"/>
      <w:numFmt w:val="bullet"/>
      <w:lvlText w:val="-"/>
      <w:lvlJc w:val="left"/>
      <w:pPr>
        <w:tabs>
          <w:tab w:val="num" w:pos="2880"/>
        </w:tabs>
        <w:ind w:left="2880" w:hanging="360"/>
      </w:pPr>
      <w:rPr>
        <w:rFonts w:ascii="Times New Roman" w:hAnsi="Times New Roman" w:cs="Times New Roman" w:hint="default"/>
      </w:rPr>
    </w:lvl>
    <w:lvl w:ilvl="4" w:tplc="04190003" w:tentative="1">
      <w:start w:val="1"/>
      <w:numFmt w:val="bullet"/>
      <w:lvlText w:val="o"/>
      <w:lvlJc w:val="left"/>
      <w:pPr>
        <w:tabs>
          <w:tab w:val="num" w:pos="5585"/>
        </w:tabs>
        <w:ind w:left="5585" w:hanging="360"/>
      </w:pPr>
      <w:rPr>
        <w:rFonts w:ascii="Courier New" w:hAnsi="Courier New" w:cs="Courier New" w:hint="default"/>
      </w:rPr>
    </w:lvl>
    <w:lvl w:ilvl="5" w:tplc="04190005" w:tentative="1">
      <w:start w:val="1"/>
      <w:numFmt w:val="bullet"/>
      <w:lvlText w:val=""/>
      <w:lvlJc w:val="left"/>
      <w:pPr>
        <w:tabs>
          <w:tab w:val="num" w:pos="6305"/>
        </w:tabs>
        <w:ind w:left="6305" w:hanging="360"/>
      </w:pPr>
      <w:rPr>
        <w:rFonts w:ascii="Wingdings" w:hAnsi="Wingdings" w:hint="default"/>
      </w:rPr>
    </w:lvl>
    <w:lvl w:ilvl="6" w:tplc="04190001" w:tentative="1">
      <w:start w:val="1"/>
      <w:numFmt w:val="bullet"/>
      <w:lvlText w:val=""/>
      <w:lvlJc w:val="left"/>
      <w:pPr>
        <w:tabs>
          <w:tab w:val="num" w:pos="7025"/>
        </w:tabs>
        <w:ind w:left="7025" w:hanging="360"/>
      </w:pPr>
      <w:rPr>
        <w:rFonts w:ascii="Symbol" w:hAnsi="Symbol" w:hint="default"/>
      </w:rPr>
    </w:lvl>
    <w:lvl w:ilvl="7" w:tplc="04190003" w:tentative="1">
      <w:start w:val="1"/>
      <w:numFmt w:val="bullet"/>
      <w:lvlText w:val="o"/>
      <w:lvlJc w:val="left"/>
      <w:pPr>
        <w:tabs>
          <w:tab w:val="num" w:pos="7745"/>
        </w:tabs>
        <w:ind w:left="7745" w:hanging="360"/>
      </w:pPr>
      <w:rPr>
        <w:rFonts w:ascii="Courier New" w:hAnsi="Courier New" w:cs="Courier New" w:hint="default"/>
      </w:rPr>
    </w:lvl>
    <w:lvl w:ilvl="8" w:tplc="04190005" w:tentative="1">
      <w:start w:val="1"/>
      <w:numFmt w:val="bullet"/>
      <w:lvlText w:val=""/>
      <w:lvlJc w:val="left"/>
      <w:pPr>
        <w:tabs>
          <w:tab w:val="num" w:pos="8465"/>
        </w:tabs>
        <w:ind w:left="8465" w:hanging="360"/>
      </w:pPr>
      <w:rPr>
        <w:rFonts w:ascii="Wingdings" w:hAnsi="Wingdings" w:hint="default"/>
      </w:rPr>
    </w:lvl>
  </w:abstractNum>
  <w:abstractNum w:abstractNumId="16">
    <w:nsid w:val="4D9A5F3F"/>
    <w:multiLevelType w:val="hybridMultilevel"/>
    <w:tmpl w:val="3CA63604"/>
    <w:name w:val="WW8Num232"/>
    <w:lvl w:ilvl="0" w:tplc="FFFFFFFF">
      <w:start w:val="1"/>
      <w:numFmt w:val="bullet"/>
      <w:lvlText w:val=""/>
      <w:lvlJc w:val="left"/>
      <w:pPr>
        <w:tabs>
          <w:tab w:val="num" w:pos="1800"/>
        </w:tabs>
        <w:ind w:left="1800" w:hanging="360"/>
      </w:pPr>
      <w:rPr>
        <w:rFonts w:ascii="Symbol" w:hAnsi="Symbol"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nsid w:val="4DE50B69"/>
    <w:multiLevelType w:val="hybridMultilevel"/>
    <w:tmpl w:val="B7E45ACE"/>
    <w:lvl w:ilvl="0" w:tplc="94283966">
      <w:start w:val="1"/>
      <w:numFmt w:val="bullet"/>
      <w:lvlText w:val="–"/>
      <w:lvlJc w:val="left"/>
      <w:pPr>
        <w:ind w:left="1429" w:hanging="360"/>
      </w:pPr>
      <w:rPr>
        <w:rFonts w:ascii="Times New Roman" w:hAnsi="Times New Roman" w:hint="default"/>
        <w:sz w:val="16"/>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4E0279F8"/>
    <w:multiLevelType w:val="multilevel"/>
    <w:tmpl w:val="421C84C4"/>
    <w:lvl w:ilvl="0">
      <w:start w:val="1"/>
      <w:numFmt w:val="bullet"/>
      <w:pStyle w:val="a3"/>
      <w:lvlText w:val="–"/>
      <w:lvlJc w:val="left"/>
      <w:pPr>
        <w:tabs>
          <w:tab w:val="num" w:pos="913"/>
        </w:tabs>
        <w:ind w:left="0" w:firstLine="709"/>
      </w:pPr>
      <w:rPr>
        <w:rFonts w:ascii="Arial" w:hAnsi="Arial" w:hint="default"/>
      </w:rPr>
    </w:lvl>
    <w:lvl w:ilvl="1">
      <w:start w:val="1"/>
      <w:numFmt w:val="decimal"/>
      <w:pStyle w:val="200"/>
      <w:lvlText w:val="%2)"/>
      <w:lvlJc w:val="left"/>
      <w:pPr>
        <w:tabs>
          <w:tab w:val="num" w:pos="1276"/>
        </w:tabs>
        <w:ind w:left="-142" w:firstLine="1134"/>
      </w:pPr>
      <w:rPr>
        <w:rFonts w:hint="default"/>
      </w:rPr>
    </w:lvl>
    <w:lvl w:ilvl="2">
      <w:start w:val="1"/>
      <w:numFmt w:val="lowerRoman"/>
      <w:lvlText w:val="%3)"/>
      <w:lvlJc w:val="left"/>
      <w:pPr>
        <w:tabs>
          <w:tab w:val="num" w:pos="1559"/>
        </w:tabs>
        <w:ind w:left="-142" w:firstLine="1418"/>
      </w:pPr>
      <w:rPr>
        <w:rFonts w:hint="default"/>
      </w:rPr>
    </w:lvl>
    <w:lvl w:ilvl="3">
      <w:start w:val="1"/>
      <w:numFmt w:val="none"/>
      <w:lvlText w:val=""/>
      <w:lvlJc w:val="left"/>
      <w:pPr>
        <w:tabs>
          <w:tab w:val="num" w:pos="2694"/>
        </w:tabs>
        <w:ind w:left="709" w:firstLine="1701"/>
      </w:pPr>
      <w:rPr>
        <w:rFonts w:hint="default"/>
        <w:color w:val="auto"/>
      </w:rPr>
    </w:lvl>
    <w:lvl w:ilvl="4">
      <w:start w:val="1"/>
      <w:numFmt w:val="none"/>
      <w:lvlText w:val=""/>
      <w:lvlJc w:val="left"/>
      <w:pPr>
        <w:tabs>
          <w:tab w:val="num" w:pos="3360"/>
        </w:tabs>
        <w:ind w:left="3360" w:hanging="360"/>
      </w:pPr>
      <w:rPr>
        <w:rFonts w:hint="default"/>
      </w:rPr>
    </w:lvl>
    <w:lvl w:ilvl="5">
      <w:start w:val="1"/>
      <w:numFmt w:val="none"/>
      <w:lvlText w:val=""/>
      <w:lvlJc w:val="left"/>
      <w:pPr>
        <w:tabs>
          <w:tab w:val="num" w:pos="3720"/>
        </w:tabs>
        <w:ind w:left="3720" w:hanging="360"/>
      </w:pPr>
      <w:rPr>
        <w:rFonts w:hint="default"/>
      </w:rPr>
    </w:lvl>
    <w:lvl w:ilvl="6">
      <w:start w:val="1"/>
      <w:numFmt w:val="none"/>
      <w:lvlText w:val=""/>
      <w:lvlJc w:val="left"/>
      <w:pPr>
        <w:tabs>
          <w:tab w:val="num" w:pos="4080"/>
        </w:tabs>
        <w:ind w:left="4080" w:hanging="360"/>
      </w:pPr>
      <w:rPr>
        <w:rFonts w:hint="default"/>
      </w:rPr>
    </w:lvl>
    <w:lvl w:ilvl="7">
      <w:start w:val="1"/>
      <w:numFmt w:val="none"/>
      <w:lvlText w:val="%8"/>
      <w:lvlJc w:val="left"/>
      <w:pPr>
        <w:tabs>
          <w:tab w:val="num" w:pos="4440"/>
        </w:tabs>
        <w:ind w:left="4440" w:hanging="360"/>
      </w:pPr>
      <w:rPr>
        <w:rFonts w:hint="default"/>
      </w:rPr>
    </w:lvl>
    <w:lvl w:ilvl="8">
      <w:start w:val="1"/>
      <w:numFmt w:val="none"/>
      <w:lvlText w:val="%9"/>
      <w:lvlJc w:val="left"/>
      <w:pPr>
        <w:tabs>
          <w:tab w:val="num" w:pos="4800"/>
        </w:tabs>
        <w:ind w:left="4800" w:hanging="360"/>
      </w:pPr>
      <w:rPr>
        <w:rFonts w:hint="default"/>
      </w:rPr>
    </w:lvl>
  </w:abstractNum>
  <w:abstractNum w:abstractNumId="19">
    <w:nsid w:val="506C088D"/>
    <w:multiLevelType w:val="hybridMultilevel"/>
    <w:tmpl w:val="61A6A886"/>
    <w:lvl w:ilvl="0" w:tplc="94283966">
      <w:start w:val="1"/>
      <w:numFmt w:val="bullet"/>
      <w:lvlText w:val="–"/>
      <w:lvlJc w:val="left"/>
      <w:pPr>
        <w:ind w:left="1429" w:hanging="360"/>
      </w:pPr>
      <w:rPr>
        <w:rFonts w:ascii="Times New Roman" w:hAnsi="Times New Roman" w:cs="Times New Roman" w:hint="default"/>
        <w:sz w:val="16"/>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0">
    <w:nsid w:val="520E3B57"/>
    <w:multiLevelType w:val="hybridMultilevel"/>
    <w:tmpl w:val="B6B61B6E"/>
    <w:lvl w:ilvl="0" w:tplc="FFFFFFFF">
      <w:start w:val="3"/>
      <w:numFmt w:val="bullet"/>
      <w:lvlText w:val="–"/>
      <w:lvlJc w:val="left"/>
      <w:pPr>
        <w:ind w:left="1741" w:hanging="360"/>
      </w:pPr>
      <w:rPr>
        <w:rFonts w:ascii="Times New Roman" w:eastAsia="Times New Roman" w:hAnsi="Times New Roman" w:cs="Times New Roman" w:hint="default"/>
      </w:rPr>
    </w:lvl>
    <w:lvl w:ilvl="1" w:tplc="04190003" w:tentative="1">
      <w:start w:val="1"/>
      <w:numFmt w:val="bullet"/>
      <w:lvlText w:val="o"/>
      <w:lvlJc w:val="left"/>
      <w:pPr>
        <w:ind w:left="2461" w:hanging="360"/>
      </w:pPr>
      <w:rPr>
        <w:rFonts w:ascii="Courier New" w:hAnsi="Courier New" w:cs="Courier New" w:hint="default"/>
      </w:rPr>
    </w:lvl>
    <w:lvl w:ilvl="2" w:tplc="04190005" w:tentative="1">
      <w:start w:val="1"/>
      <w:numFmt w:val="bullet"/>
      <w:lvlText w:val=""/>
      <w:lvlJc w:val="left"/>
      <w:pPr>
        <w:ind w:left="3181" w:hanging="360"/>
      </w:pPr>
      <w:rPr>
        <w:rFonts w:ascii="Wingdings" w:hAnsi="Wingdings" w:hint="default"/>
      </w:rPr>
    </w:lvl>
    <w:lvl w:ilvl="3" w:tplc="04190001" w:tentative="1">
      <w:start w:val="1"/>
      <w:numFmt w:val="bullet"/>
      <w:lvlText w:val=""/>
      <w:lvlJc w:val="left"/>
      <w:pPr>
        <w:ind w:left="3901" w:hanging="360"/>
      </w:pPr>
      <w:rPr>
        <w:rFonts w:ascii="Symbol" w:hAnsi="Symbol" w:hint="default"/>
      </w:rPr>
    </w:lvl>
    <w:lvl w:ilvl="4" w:tplc="04190003" w:tentative="1">
      <w:start w:val="1"/>
      <w:numFmt w:val="bullet"/>
      <w:lvlText w:val="o"/>
      <w:lvlJc w:val="left"/>
      <w:pPr>
        <w:ind w:left="4621" w:hanging="360"/>
      </w:pPr>
      <w:rPr>
        <w:rFonts w:ascii="Courier New" w:hAnsi="Courier New" w:cs="Courier New" w:hint="default"/>
      </w:rPr>
    </w:lvl>
    <w:lvl w:ilvl="5" w:tplc="04190005" w:tentative="1">
      <w:start w:val="1"/>
      <w:numFmt w:val="bullet"/>
      <w:lvlText w:val=""/>
      <w:lvlJc w:val="left"/>
      <w:pPr>
        <w:ind w:left="5341" w:hanging="360"/>
      </w:pPr>
      <w:rPr>
        <w:rFonts w:ascii="Wingdings" w:hAnsi="Wingdings" w:hint="default"/>
      </w:rPr>
    </w:lvl>
    <w:lvl w:ilvl="6" w:tplc="04190001" w:tentative="1">
      <w:start w:val="1"/>
      <w:numFmt w:val="bullet"/>
      <w:lvlText w:val=""/>
      <w:lvlJc w:val="left"/>
      <w:pPr>
        <w:ind w:left="6061" w:hanging="360"/>
      </w:pPr>
      <w:rPr>
        <w:rFonts w:ascii="Symbol" w:hAnsi="Symbol" w:hint="default"/>
      </w:rPr>
    </w:lvl>
    <w:lvl w:ilvl="7" w:tplc="04190003" w:tentative="1">
      <w:start w:val="1"/>
      <w:numFmt w:val="bullet"/>
      <w:lvlText w:val="o"/>
      <w:lvlJc w:val="left"/>
      <w:pPr>
        <w:ind w:left="6781" w:hanging="360"/>
      </w:pPr>
      <w:rPr>
        <w:rFonts w:ascii="Courier New" w:hAnsi="Courier New" w:cs="Courier New" w:hint="default"/>
      </w:rPr>
    </w:lvl>
    <w:lvl w:ilvl="8" w:tplc="04190005" w:tentative="1">
      <w:start w:val="1"/>
      <w:numFmt w:val="bullet"/>
      <w:lvlText w:val=""/>
      <w:lvlJc w:val="left"/>
      <w:pPr>
        <w:ind w:left="7501" w:hanging="360"/>
      </w:pPr>
      <w:rPr>
        <w:rFonts w:ascii="Wingdings" w:hAnsi="Wingdings" w:hint="default"/>
      </w:rPr>
    </w:lvl>
  </w:abstractNum>
  <w:abstractNum w:abstractNumId="21">
    <w:nsid w:val="5AF6486A"/>
    <w:multiLevelType w:val="hybridMultilevel"/>
    <w:tmpl w:val="9D289B8C"/>
    <w:lvl w:ilvl="0" w:tplc="C70806D8">
      <w:start w:val="3"/>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nsid w:val="5BD25DB3"/>
    <w:multiLevelType w:val="hybridMultilevel"/>
    <w:tmpl w:val="EA9E68EC"/>
    <w:lvl w:ilvl="0" w:tplc="FFFFFFFF">
      <w:start w:val="3"/>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5E7C0BCC"/>
    <w:multiLevelType w:val="hybridMultilevel"/>
    <w:tmpl w:val="82929D9E"/>
    <w:lvl w:ilvl="0" w:tplc="FD809B0E">
      <w:start w:val="1"/>
      <w:numFmt w:val="bullet"/>
      <w:lvlText w:val=""/>
      <w:lvlJc w:val="left"/>
      <w:pPr>
        <w:tabs>
          <w:tab w:val="num" w:pos="1069"/>
        </w:tabs>
        <w:ind w:left="0"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62A81BD2"/>
    <w:multiLevelType w:val="hybridMultilevel"/>
    <w:tmpl w:val="06B24F5C"/>
    <w:lvl w:ilvl="0" w:tplc="88AC9D92">
      <w:start w:val="1"/>
      <w:numFmt w:val="bullet"/>
      <w:lvlText w:val="-"/>
      <w:lvlJc w:val="left"/>
      <w:pPr>
        <w:tabs>
          <w:tab w:val="num" w:pos="1429"/>
        </w:tabs>
        <w:ind w:left="1429" w:hanging="360"/>
      </w:pPr>
      <w:rPr>
        <w:rFonts w:ascii="Arial Unicode MS" w:eastAsia="Arial Unicode MS" w:hAnsi="Arial Unicode MS" w:hint="eastAsia"/>
      </w:rPr>
    </w:lvl>
    <w:lvl w:ilvl="1" w:tplc="4FA6FA0E" w:tentative="1">
      <w:start w:val="1"/>
      <w:numFmt w:val="bullet"/>
      <w:lvlText w:val="o"/>
      <w:lvlJc w:val="left"/>
      <w:pPr>
        <w:tabs>
          <w:tab w:val="num" w:pos="2149"/>
        </w:tabs>
        <w:ind w:left="2149" w:hanging="360"/>
      </w:pPr>
      <w:rPr>
        <w:rFonts w:ascii="Courier New" w:hAnsi="Courier New" w:hint="default"/>
      </w:rPr>
    </w:lvl>
    <w:lvl w:ilvl="2" w:tplc="B054FF5A" w:tentative="1">
      <w:start w:val="1"/>
      <w:numFmt w:val="bullet"/>
      <w:pStyle w:val="31"/>
      <w:lvlText w:val=""/>
      <w:lvlJc w:val="left"/>
      <w:pPr>
        <w:tabs>
          <w:tab w:val="num" w:pos="2869"/>
        </w:tabs>
        <w:ind w:left="2869" w:hanging="360"/>
      </w:pPr>
      <w:rPr>
        <w:rFonts w:ascii="Wingdings" w:hAnsi="Wingdings" w:hint="default"/>
      </w:rPr>
    </w:lvl>
    <w:lvl w:ilvl="3" w:tplc="B98EF902" w:tentative="1">
      <w:start w:val="1"/>
      <w:numFmt w:val="bullet"/>
      <w:pStyle w:val="431"/>
      <w:lvlText w:val=""/>
      <w:lvlJc w:val="left"/>
      <w:pPr>
        <w:tabs>
          <w:tab w:val="num" w:pos="3589"/>
        </w:tabs>
        <w:ind w:left="3589" w:hanging="360"/>
      </w:pPr>
      <w:rPr>
        <w:rFonts w:ascii="Symbol" w:hAnsi="Symbol" w:hint="default"/>
      </w:rPr>
    </w:lvl>
    <w:lvl w:ilvl="4" w:tplc="64F0CC0C" w:tentative="1">
      <w:start w:val="1"/>
      <w:numFmt w:val="bullet"/>
      <w:lvlText w:val="o"/>
      <w:lvlJc w:val="left"/>
      <w:pPr>
        <w:tabs>
          <w:tab w:val="num" w:pos="4309"/>
        </w:tabs>
        <w:ind w:left="4309" w:hanging="360"/>
      </w:pPr>
      <w:rPr>
        <w:rFonts w:ascii="Courier New" w:hAnsi="Courier New" w:hint="default"/>
      </w:rPr>
    </w:lvl>
    <w:lvl w:ilvl="5" w:tplc="5C4C5FAA" w:tentative="1">
      <w:start w:val="1"/>
      <w:numFmt w:val="bullet"/>
      <w:lvlText w:val=""/>
      <w:lvlJc w:val="left"/>
      <w:pPr>
        <w:tabs>
          <w:tab w:val="num" w:pos="5029"/>
        </w:tabs>
        <w:ind w:left="5029" w:hanging="360"/>
      </w:pPr>
      <w:rPr>
        <w:rFonts w:ascii="Wingdings" w:hAnsi="Wingdings" w:hint="default"/>
      </w:rPr>
    </w:lvl>
    <w:lvl w:ilvl="6" w:tplc="7C9CD050" w:tentative="1">
      <w:start w:val="1"/>
      <w:numFmt w:val="bullet"/>
      <w:lvlText w:val=""/>
      <w:lvlJc w:val="left"/>
      <w:pPr>
        <w:tabs>
          <w:tab w:val="num" w:pos="5749"/>
        </w:tabs>
        <w:ind w:left="5749" w:hanging="360"/>
      </w:pPr>
      <w:rPr>
        <w:rFonts w:ascii="Symbol" w:hAnsi="Symbol" w:hint="default"/>
      </w:rPr>
    </w:lvl>
    <w:lvl w:ilvl="7" w:tplc="3B6C00E6" w:tentative="1">
      <w:start w:val="1"/>
      <w:numFmt w:val="bullet"/>
      <w:lvlText w:val="o"/>
      <w:lvlJc w:val="left"/>
      <w:pPr>
        <w:tabs>
          <w:tab w:val="num" w:pos="6469"/>
        </w:tabs>
        <w:ind w:left="6469" w:hanging="360"/>
      </w:pPr>
      <w:rPr>
        <w:rFonts w:ascii="Courier New" w:hAnsi="Courier New" w:hint="default"/>
      </w:rPr>
    </w:lvl>
    <w:lvl w:ilvl="8" w:tplc="D334F02A" w:tentative="1">
      <w:start w:val="1"/>
      <w:numFmt w:val="bullet"/>
      <w:lvlText w:val=""/>
      <w:lvlJc w:val="left"/>
      <w:pPr>
        <w:tabs>
          <w:tab w:val="num" w:pos="7189"/>
        </w:tabs>
        <w:ind w:left="7189" w:hanging="360"/>
      </w:pPr>
      <w:rPr>
        <w:rFonts w:ascii="Wingdings" w:hAnsi="Wingdings" w:hint="default"/>
      </w:rPr>
    </w:lvl>
  </w:abstractNum>
  <w:abstractNum w:abstractNumId="25">
    <w:nsid w:val="6BE451EC"/>
    <w:multiLevelType w:val="hybridMultilevel"/>
    <w:tmpl w:val="1A7C4794"/>
    <w:lvl w:ilvl="0" w:tplc="FFFFFFFF">
      <w:start w:val="3"/>
      <w:numFmt w:val="bullet"/>
      <w:lvlText w:val="–"/>
      <w:lvlJc w:val="left"/>
      <w:pPr>
        <w:ind w:left="1429" w:hanging="360"/>
      </w:pPr>
      <w:rPr>
        <w:rFonts w:ascii="Times New Roman" w:eastAsia="Times New Roman" w:hAnsi="Times New Roman" w:cs="Times New Roman"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26">
    <w:nsid w:val="6E5F082D"/>
    <w:multiLevelType w:val="hybridMultilevel"/>
    <w:tmpl w:val="8F20603A"/>
    <w:lvl w:ilvl="0" w:tplc="B9081E8A">
      <w:start w:val="3"/>
      <w:numFmt w:val="bullet"/>
      <w:lvlText w:val="–"/>
      <w:lvlJc w:val="left"/>
      <w:pPr>
        <w:tabs>
          <w:tab w:val="num" w:pos="8280"/>
        </w:tabs>
        <w:ind w:left="7211" w:firstLine="709"/>
      </w:pPr>
      <w:rPr>
        <w:rFonts w:ascii="Times New Roman" w:eastAsia="Times New Roman" w:hAnsi="Times New Roman" w:cs="Times New Roman" w:hint="default"/>
      </w:rPr>
    </w:lvl>
    <w:lvl w:ilvl="1" w:tplc="FEEC5E5E">
      <w:start w:val="1"/>
      <w:numFmt w:val="bullet"/>
      <w:lvlText w:val="o"/>
      <w:lvlJc w:val="left"/>
      <w:pPr>
        <w:tabs>
          <w:tab w:val="num" w:pos="2149"/>
        </w:tabs>
        <w:ind w:left="2149" w:hanging="360"/>
      </w:pPr>
      <w:rPr>
        <w:rFonts w:ascii="Courier New" w:hAnsi="Courier New" w:cs="Courier New" w:hint="default"/>
      </w:rPr>
    </w:lvl>
    <w:lvl w:ilvl="2" w:tplc="C06C8108" w:tentative="1">
      <w:start w:val="1"/>
      <w:numFmt w:val="bullet"/>
      <w:lvlText w:val=""/>
      <w:lvlJc w:val="left"/>
      <w:pPr>
        <w:tabs>
          <w:tab w:val="num" w:pos="2869"/>
        </w:tabs>
        <w:ind w:left="2869" w:hanging="360"/>
      </w:pPr>
      <w:rPr>
        <w:rFonts w:ascii="Wingdings" w:hAnsi="Wingdings" w:hint="default"/>
      </w:rPr>
    </w:lvl>
    <w:lvl w:ilvl="3" w:tplc="A534458E" w:tentative="1">
      <w:start w:val="1"/>
      <w:numFmt w:val="bullet"/>
      <w:lvlText w:val=""/>
      <w:lvlJc w:val="left"/>
      <w:pPr>
        <w:tabs>
          <w:tab w:val="num" w:pos="3589"/>
        </w:tabs>
        <w:ind w:left="3589" w:hanging="360"/>
      </w:pPr>
      <w:rPr>
        <w:rFonts w:ascii="Symbol" w:hAnsi="Symbol" w:hint="default"/>
      </w:rPr>
    </w:lvl>
    <w:lvl w:ilvl="4" w:tplc="ED0C97AE" w:tentative="1">
      <w:start w:val="1"/>
      <w:numFmt w:val="bullet"/>
      <w:lvlText w:val="o"/>
      <w:lvlJc w:val="left"/>
      <w:pPr>
        <w:tabs>
          <w:tab w:val="num" w:pos="4309"/>
        </w:tabs>
        <w:ind w:left="4309" w:hanging="360"/>
      </w:pPr>
      <w:rPr>
        <w:rFonts w:ascii="Courier New" w:hAnsi="Courier New" w:cs="Courier New" w:hint="default"/>
      </w:rPr>
    </w:lvl>
    <w:lvl w:ilvl="5" w:tplc="5D9E02B6" w:tentative="1">
      <w:start w:val="1"/>
      <w:numFmt w:val="bullet"/>
      <w:lvlText w:val=""/>
      <w:lvlJc w:val="left"/>
      <w:pPr>
        <w:tabs>
          <w:tab w:val="num" w:pos="5029"/>
        </w:tabs>
        <w:ind w:left="5029" w:hanging="360"/>
      </w:pPr>
      <w:rPr>
        <w:rFonts w:ascii="Wingdings" w:hAnsi="Wingdings" w:hint="default"/>
      </w:rPr>
    </w:lvl>
    <w:lvl w:ilvl="6" w:tplc="5C68862A" w:tentative="1">
      <w:start w:val="1"/>
      <w:numFmt w:val="bullet"/>
      <w:lvlText w:val=""/>
      <w:lvlJc w:val="left"/>
      <w:pPr>
        <w:tabs>
          <w:tab w:val="num" w:pos="5749"/>
        </w:tabs>
        <w:ind w:left="5749" w:hanging="360"/>
      </w:pPr>
      <w:rPr>
        <w:rFonts w:ascii="Symbol" w:hAnsi="Symbol" w:hint="default"/>
      </w:rPr>
    </w:lvl>
    <w:lvl w:ilvl="7" w:tplc="77381DCC" w:tentative="1">
      <w:start w:val="1"/>
      <w:numFmt w:val="bullet"/>
      <w:lvlText w:val="o"/>
      <w:lvlJc w:val="left"/>
      <w:pPr>
        <w:tabs>
          <w:tab w:val="num" w:pos="6469"/>
        </w:tabs>
        <w:ind w:left="6469" w:hanging="360"/>
      </w:pPr>
      <w:rPr>
        <w:rFonts w:ascii="Courier New" w:hAnsi="Courier New" w:cs="Courier New" w:hint="default"/>
      </w:rPr>
    </w:lvl>
    <w:lvl w:ilvl="8" w:tplc="A50E85EC" w:tentative="1">
      <w:start w:val="1"/>
      <w:numFmt w:val="bullet"/>
      <w:lvlText w:val=""/>
      <w:lvlJc w:val="left"/>
      <w:pPr>
        <w:tabs>
          <w:tab w:val="num" w:pos="7189"/>
        </w:tabs>
        <w:ind w:left="7189" w:hanging="360"/>
      </w:pPr>
      <w:rPr>
        <w:rFonts w:ascii="Wingdings" w:hAnsi="Wingdings" w:hint="default"/>
      </w:rPr>
    </w:lvl>
  </w:abstractNum>
  <w:abstractNum w:abstractNumId="27">
    <w:nsid w:val="6F8461BC"/>
    <w:multiLevelType w:val="hybridMultilevel"/>
    <w:tmpl w:val="E61C66E4"/>
    <w:lvl w:ilvl="0" w:tplc="FD809B0E">
      <w:start w:val="1"/>
      <w:numFmt w:val="bullet"/>
      <w:lvlRestart w:val="0"/>
      <w:pStyle w:val="-0"/>
      <w:lvlText w:val=""/>
      <w:lvlJc w:val="left"/>
      <w:pPr>
        <w:tabs>
          <w:tab w:val="num" w:pos="1570"/>
        </w:tabs>
        <w:ind w:left="1570" w:hanging="35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7A1830C2"/>
    <w:multiLevelType w:val="hybridMultilevel"/>
    <w:tmpl w:val="0870F11C"/>
    <w:lvl w:ilvl="0" w:tplc="FD809B0E">
      <w:start w:val="1"/>
      <w:numFmt w:val="bullet"/>
      <w:pStyle w:val="1"/>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3"/>
  </w:num>
  <w:num w:numId="2">
    <w:abstractNumId w:val="12"/>
  </w:num>
  <w:num w:numId="3">
    <w:abstractNumId w:val="18"/>
  </w:num>
  <w:num w:numId="4">
    <w:abstractNumId w:val="28"/>
  </w:num>
  <w:num w:numId="5">
    <w:abstractNumId w:val="10"/>
  </w:num>
  <w:num w:numId="6">
    <w:abstractNumId w:val="27"/>
  </w:num>
  <w:num w:numId="7">
    <w:abstractNumId w:val="1"/>
    <w:lvlOverride w:ilvl="0">
      <w:lvl w:ilvl="0">
        <w:start w:val="1"/>
        <w:numFmt w:val="bullet"/>
        <w:pStyle w:val="-"/>
        <w:lvlText w:val="—"/>
        <w:legacy w:legacy="1" w:legacySpace="0" w:legacyIndent="284"/>
        <w:lvlJc w:val="left"/>
        <w:pPr>
          <w:ind w:left="993" w:hanging="284"/>
        </w:pPr>
        <w:rPr>
          <w:color w:val="000000"/>
          <w:sz w:val="12"/>
        </w:rPr>
      </w:lvl>
    </w:lvlOverride>
  </w:num>
  <w:num w:numId="8">
    <w:abstractNumId w:val="24"/>
  </w:num>
  <w:num w:numId="9">
    <w:abstractNumId w:val="0"/>
  </w:num>
  <w:num w:numId="10">
    <w:abstractNumId w:val="9"/>
  </w:num>
  <w:num w:numId="11">
    <w:abstractNumId w:val="22"/>
  </w:num>
  <w:num w:numId="12">
    <w:abstractNumId w:val="25"/>
  </w:num>
  <w:num w:numId="13">
    <w:abstractNumId w:val="21"/>
  </w:num>
  <w:num w:numId="14">
    <w:abstractNumId w:val="17"/>
  </w:num>
  <w:num w:numId="15">
    <w:abstractNumId w:val="13"/>
  </w:num>
  <w:num w:numId="16">
    <w:abstractNumId w:val="19"/>
  </w:num>
  <w:num w:numId="17">
    <w:abstractNumId w:val="26"/>
  </w:num>
  <w:num w:numId="18">
    <w:abstractNumId w:val="14"/>
  </w:num>
  <w:num w:numId="19">
    <w:abstractNumId w:val="7"/>
  </w:num>
  <w:num w:numId="20">
    <w:abstractNumId w:val="20"/>
  </w:num>
  <w:num w:numId="21">
    <w:abstractNumId w:val="8"/>
  </w:num>
  <w:num w:numId="22">
    <w:abstractNumId w:val="11"/>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hdrShapeDefaults>
    <o:shapedefaults v:ext="edit" spidmax="20482"/>
  </w:hdrShapeDefaults>
  <w:footnotePr>
    <w:footnote w:id="0"/>
    <w:footnote w:id="1"/>
  </w:footnotePr>
  <w:endnotePr>
    <w:endnote w:id="0"/>
    <w:endnote w:id="1"/>
  </w:endnotePr>
  <w:compat/>
  <w:rsids>
    <w:rsidRoot w:val="00EB3BFB"/>
    <w:rsid w:val="00000575"/>
    <w:rsid w:val="00000B3E"/>
    <w:rsid w:val="00000BFB"/>
    <w:rsid w:val="0000127E"/>
    <w:rsid w:val="00004647"/>
    <w:rsid w:val="00004F06"/>
    <w:rsid w:val="00006724"/>
    <w:rsid w:val="00006EEC"/>
    <w:rsid w:val="00007123"/>
    <w:rsid w:val="0000794B"/>
    <w:rsid w:val="00007BF1"/>
    <w:rsid w:val="000107D4"/>
    <w:rsid w:val="00011157"/>
    <w:rsid w:val="0001289D"/>
    <w:rsid w:val="00012FD5"/>
    <w:rsid w:val="00013341"/>
    <w:rsid w:val="0001411C"/>
    <w:rsid w:val="000149F8"/>
    <w:rsid w:val="00015425"/>
    <w:rsid w:val="00015F86"/>
    <w:rsid w:val="0001629A"/>
    <w:rsid w:val="00016349"/>
    <w:rsid w:val="000164C4"/>
    <w:rsid w:val="0001711D"/>
    <w:rsid w:val="00017130"/>
    <w:rsid w:val="00017462"/>
    <w:rsid w:val="0001763A"/>
    <w:rsid w:val="00020758"/>
    <w:rsid w:val="00020DAD"/>
    <w:rsid w:val="000210F1"/>
    <w:rsid w:val="000223AF"/>
    <w:rsid w:val="000232DA"/>
    <w:rsid w:val="00023792"/>
    <w:rsid w:val="00023C39"/>
    <w:rsid w:val="000243FB"/>
    <w:rsid w:val="00024688"/>
    <w:rsid w:val="00024F4F"/>
    <w:rsid w:val="0002599B"/>
    <w:rsid w:val="00026388"/>
    <w:rsid w:val="00027421"/>
    <w:rsid w:val="00030859"/>
    <w:rsid w:val="000310D5"/>
    <w:rsid w:val="000323C2"/>
    <w:rsid w:val="00032B58"/>
    <w:rsid w:val="00033181"/>
    <w:rsid w:val="0003350E"/>
    <w:rsid w:val="00034527"/>
    <w:rsid w:val="000349B9"/>
    <w:rsid w:val="00035546"/>
    <w:rsid w:val="00036EF0"/>
    <w:rsid w:val="00040680"/>
    <w:rsid w:val="0004198F"/>
    <w:rsid w:val="00041DCA"/>
    <w:rsid w:val="000430E0"/>
    <w:rsid w:val="00043175"/>
    <w:rsid w:val="00043649"/>
    <w:rsid w:val="00043AA2"/>
    <w:rsid w:val="00044B65"/>
    <w:rsid w:val="00045022"/>
    <w:rsid w:val="00045307"/>
    <w:rsid w:val="000456B2"/>
    <w:rsid w:val="0004575C"/>
    <w:rsid w:val="000465DE"/>
    <w:rsid w:val="00046E0B"/>
    <w:rsid w:val="00047603"/>
    <w:rsid w:val="0004793B"/>
    <w:rsid w:val="0005003F"/>
    <w:rsid w:val="000508C4"/>
    <w:rsid w:val="00051E05"/>
    <w:rsid w:val="00051E51"/>
    <w:rsid w:val="00052D0E"/>
    <w:rsid w:val="000533A4"/>
    <w:rsid w:val="00054188"/>
    <w:rsid w:val="0005420E"/>
    <w:rsid w:val="0005422F"/>
    <w:rsid w:val="000552AB"/>
    <w:rsid w:val="00055A8C"/>
    <w:rsid w:val="0005616A"/>
    <w:rsid w:val="00056860"/>
    <w:rsid w:val="000577C7"/>
    <w:rsid w:val="00057A17"/>
    <w:rsid w:val="00057ECA"/>
    <w:rsid w:val="00062984"/>
    <w:rsid w:val="00063EDE"/>
    <w:rsid w:val="00064F23"/>
    <w:rsid w:val="00065E4D"/>
    <w:rsid w:val="000670B0"/>
    <w:rsid w:val="000704C9"/>
    <w:rsid w:val="00070AFA"/>
    <w:rsid w:val="00072449"/>
    <w:rsid w:val="00073312"/>
    <w:rsid w:val="00075124"/>
    <w:rsid w:val="000758C7"/>
    <w:rsid w:val="0007655E"/>
    <w:rsid w:val="00076800"/>
    <w:rsid w:val="00076EBB"/>
    <w:rsid w:val="00076FFF"/>
    <w:rsid w:val="000772E6"/>
    <w:rsid w:val="00080086"/>
    <w:rsid w:val="00080E32"/>
    <w:rsid w:val="00082373"/>
    <w:rsid w:val="000829A4"/>
    <w:rsid w:val="00082FF1"/>
    <w:rsid w:val="00083609"/>
    <w:rsid w:val="000843BF"/>
    <w:rsid w:val="00084940"/>
    <w:rsid w:val="00084C6F"/>
    <w:rsid w:val="00084C9D"/>
    <w:rsid w:val="00085378"/>
    <w:rsid w:val="00085F04"/>
    <w:rsid w:val="0008663F"/>
    <w:rsid w:val="00087773"/>
    <w:rsid w:val="00087810"/>
    <w:rsid w:val="00091237"/>
    <w:rsid w:val="00092109"/>
    <w:rsid w:val="00094503"/>
    <w:rsid w:val="00094A61"/>
    <w:rsid w:val="00094E81"/>
    <w:rsid w:val="000959C3"/>
    <w:rsid w:val="00095FE3"/>
    <w:rsid w:val="000A11AA"/>
    <w:rsid w:val="000A11BB"/>
    <w:rsid w:val="000A135D"/>
    <w:rsid w:val="000A1F78"/>
    <w:rsid w:val="000A2CAB"/>
    <w:rsid w:val="000A3B0A"/>
    <w:rsid w:val="000A4224"/>
    <w:rsid w:val="000A4284"/>
    <w:rsid w:val="000A45CC"/>
    <w:rsid w:val="000A48BC"/>
    <w:rsid w:val="000A5660"/>
    <w:rsid w:val="000A79CF"/>
    <w:rsid w:val="000A7FF8"/>
    <w:rsid w:val="000B0064"/>
    <w:rsid w:val="000B0F7A"/>
    <w:rsid w:val="000B1B90"/>
    <w:rsid w:val="000B4943"/>
    <w:rsid w:val="000B4CB3"/>
    <w:rsid w:val="000B5A67"/>
    <w:rsid w:val="000B5FF6"/>
    <w:rsid w:val="000B6D5B"/>
    <w:rsid w:val="000B6EE9"/>
    <w:rsid w:val="000C0406"/>
    <w:rsid w:val="000C0F99"/>
    <w:rsid w:val="000C2B57"/>
    <w:rsid w:val="000C35F1"/>
    <w:rsid w:val="000C36A2"/>
    <w:rsid w:val="000C36B8"/>
    <w:rsid w:val="000C3A5E"/>
    <w:rsid w:val="000C3D54"/>
    <w:rsid w:val="000C416A"/>
    <w:rsid w:val="000C52DB"/>
    <w:rsid w:val="000C5479"/>
    <w:rsid w:val="000C559F"/>
    <w:rsid w:val="000D3388"/>
    <w:rsid w:val="000D4D95"/>
    <w:rsid w:val="000D5E57"/>
    <w:rsid w:val="000E030D"/>
    <w:rsid w:val="000E087D"/>
    <w:rsid w:val="000E146B"/>
    <w:rsid w:val="000E272D"/>
    <w:rsid w:val="000E273B"/>
    <w:rsid w:val="000E2FF1"/>
    <w:rsid w:val="000E40CF"/>
    <w:rsid w:val="000E47E9"/>
    <w:rsid w:val="000E6248"/>
    <w:rsid w:val="000E6CD2"/>
    <w:rsid w:val="000E6E67"/>
    <w:rsid w:val="000E752A"/>
    <w:rsid w:val="000E75C9"/>
    <w:rsid w:val="000F06B3"/>
    <w:rsid w:val="000F0764"/>
    <w:rsid w:val="000F0E02"/>
    <w:rsid w:val="000F1B6D"/>
    <w:rsid w:val="000F2026"/>
    <w:rsid w:val="000F21CD"/>
    <w:rsid w:val="000F27DC"/>
    <w:rsid w:val="000F31FF"/>
    <w:rsid w:val="000F5073"/>
    <w:rsid w:val="000F5D2C"/>
    <w:rsid w:val="000F7983"/>
    <w:rsid w:val="000F7CD6"/>
    <w:rsid w:val="000F7D37"/>
    <w:rsid w:val="001026FE"/>
    <w:rsid w:val="00102748"/>
    <w:rsid w:val="00103636"/>
    <w:rsid w:val="00103DC6"/>
    <w:rsid w:val="00104BB1"/>
    <w:rsid w:val="00104C2C"/>
    <w:rsid w:val="00105143"/>
    <w:rsid w:val="00106106"/>
    <w:rsid w:val="00106D24"/>
    <w:rsid w:val="001122FB"/>
    <w:rsid w:val="00112C65"/>
    <w:rsid w:val="00113320"/>
    <w:rsid w:val="001140A7"/>
    <w:rsid w:val="00114B0C"/>
    <w:rsid w:val="001209C4"/>
    <w:rsid w:val="0012180D"/>
    <w:rsid w:val="00121A7C"/>
    <w:rsid w:val="00123290"/>
    <w:rsid w:val="0012333B"/>
    <w:rsid w:val="00127356"/>
    <w:rsid w:val="001278AC"/>
    <w:rsid w:val="00127AF4"/>
    <w:rsid w:val="001310E9"/>
    <w:rsid w:val="00132BF2"/>
    <w:rsid w:val="0013346F"/>
    <w:rsid w:val="001336A3"/>
    <w:rsid w:val="001343FD"/>
    <w:rsid w:val="00134432"/>
    <w:rsid w:val="00134C2C"/>
    <w:rsid w:val="00135D8F"/>
    <w:rsid w:val="00136924"/>
    <w:rsid w:val="00137D51"/>
    <w:rsid w:val="00142660"/>
    <w:rsid w:val="00142FD7"/>
    <w:rsid w:val="00145287"/>
    <w:rsid w:val="00146C16"/>
    <w:rsid w:val="00146D37"/>
    <w:rsid w:val="001514A7"/>
    <w:rsid w:val="00151F36"/>
    <w:rsid w:val="0015240B"/>
    <w:rsid w:val="00152DCC"/>
    <w:rsid w:val="00153160"/>
    <w:rsid w:val="0015475D"/>
    <w:rsid w:val="00156590"/>
    <w:rsid w:val="00157C0E"/>
    <w:rsid w:val="00160B69"/>
    <w:rsid w:val="001645D0"/>
    <w:rsid w:val="00164D22"/>
    <w:rsid w:val="001664BC"/>
    <w:rsid w:val="00166CC0"/>
    <w:rsid w:val="00167199"/>
    <w:rsid w:val="001671D4"/>
    <w:rsid w:val="001674D1"/>
    <w:rsid w:val="00167CA1"/>
    <w:rsid w:val="001706A3"/>
    <w:rsid w:val="001708BB"/>
    <w:rsid w:val="001726EB"/>
    <w:rsid w:val="00172C80"/>
    <w:rsid w:val="0017533E"/>
    <w:rsid w:val="00175663"/>
    <w:rsid w:val="00177D7F"/>
    <w:rsid w:val="00177FF7"/>
    <w:rsid w:val="00182777"/>
    <w:rsid w:val="00183E56"/>
    <w:rsid w:val="00187158"/>
    <w:rsid w:val="00192D15"/>
    <w:rsid w:val="0019578A"/>
    <w:rsid w:val="00195A57"/>
    <w:rsid w:val="001968AB"/>
    <w:rsid w:val="00196D8F"/>
    <w:rsid w:val="001970C1"/>
    <w:rsid w:val="001A0A15"/>
    <w:rsid w:val="001A0E66"/>
    <w:rsid w:val="001A0EB4"/>
    <w:rsid w:val="001A2118"/>
    <w:rsid w:val="001A2764"/>
    <w:rsid w:val="001A3551"/>
    <w:rsid w:val="001A4F79"/>
    <w:rsid w:val="001A5877"/>
    <w:rsid w:val="001A7CF0"/>
    <w:rsid w:val="001B0D7C"/>
    <w:rsid w:val="001B0F1D"/>
    <w:rsid w:val="001B2667"/>
    <w:rsid w:val="001B326A"/>
    <w:rsid w:val="001B5401"/>
    <w:rsid w:val="001B682C"/>
    <w:rsid w:val="001B73FF"/>
    <w:rsid w:val="001C119B"/>
    <w:rsid w:val="001C1763"/>
    <w:rsid w:val="001C1BA8"/>
    <w:rsid w:val="001C31CF"/>
    <w:rsid w:val="001C3968"/>
    <w:rsid w:val="001C55CF"/>
    <w:rsid w:val="001C5DE2"/>
    <w:rsid w:val="001C7650"/>
    <w:rsid w:val="001C7B26"/>
    <w:rsid w:val="001C7CC8"/>
    <w:rsid w:val="001D1501"/>
    <w:rsid w:val="001D2086"/>
    <w:rsid w:val="001D31E5"/>
    <w:rsid w:val="001D525D"/>
    <w:rsid w:val="001D5EC0"/>
    <w:rsid w:val="001D62C8"/>
    <w:rsid w:val="001D6CBA"/>
    <w:rsid w:val="001D7C0D"/>
    <w:rsid w:val="001E19A6"/>
    <w:rsid w:val="001E288B"/>
    <w:rsid w:val="001E28C2"/>
    <w:rsid w:val="001E3537"/>
    <w:rsid w:val="001E3C2D"/>
    <w:rsid w:val="001E3C44"/>
    <w:rsid w:val="001E742A"/>
    <w:rsid w:val="001E757A"/>
    <w:rsid w:val="001E7D20"/>
    <w:rsid w:val="001F03F1"/>
    <w:rsid w:val="001F0E2F"/>
    <w:rsid w:val="001F177C"/>
    <w:rsid w:val="001F190F"/>
    <w:rsid w:val="001F21C2"/>
    <w:rsid w:val="001F2847"/>
    <w:rsid w:val="001F3138"/>
    <w:rsid w:val="001F4104"/>
    <w:rsid w:val="001F418E"/>
    <w:rsid w:val="001F49E7"/>
    <w:rsid w:val="001F6198"/>
    <w:rsid w:val="001F6963"/>
    <w:rsid w:val="001F7040"/>
    <w:rsid w:val="001F7104"/>
    <w:rsid w:val="001F7E0B"/>
    <w:rsid w:val="001F7F89"/>
    <w:rsid w:val="002012D0"/>
    <w:rsid w:val="0020226F"/>
    <w:rsid w:val="00202A50"/>
    <w:rsid w:val="002030AD"/>
    <w:rsid w:val="0020531A"/>
    <w:rsid w:val="00206BDC"/>
    <w:rsid w:val="00207A10"/>
    <w:rsid w:val="00211925"/>
    <w:rsid w:val="002120E0"/>
    <w:rsid w:val="00214A07"/>
    <w:rsid w:val="002156C6"/>
    <w:rsid w:val="00215B65"/>
    <w:rsid w:val="00215CE4"/>
    <w:rsid w:val="00215E0C"/>
    <w:rsid w:val="00216333"/>
    <w:rsid w:val="00216E53"/>
    <w:rsid w:val="00216E83"/>
    <w:rsid w:val="002171F8"/>
    <w:rsid w:val="00217343"/>
    <w:rsid w:val="002175BC"/>
    <w:rsid w:val="00217B84"/>
    <w:rsid w:val="00217DEB"/>
    <w:rsid w:val="00217E3E"/>
    <w:rsid w:val="002209F0"/>
    <w:rsid w:val="00223585"/>
    <w:rsid w:val="002239F0"/>
    <w:rsid w:val="00224D14"/>
    <w:rsid w:val="002250E0"/>
    <w:rsid w:val="00233113"/>
    <w:rsid w:val="002339F7"/>
    <w:rsid w:val="00234609"/>
    <w:rsid w:val="00235406"/>
    <w:rsid w:val="00236D78"/>
    <w:rsid w:val="0024088C"/>
    <w:rsid w:val="00240E23"/>
    <w:rsid w:val="00242058"/>
    <w:rsid w:val="002433CB"/>
    <w:rsid w:val="00245B8C"/>
    <w:rsid w:val="00246097"/>
    <w:rsid w:val="00247985"/>
    <w:rsid w:val="00247ABB"/>
    <w:rsid w:val="0025021A"/>
    <w:rsid w:val="00250E14"/>
    <w:rsid w:val="002525EA"/>
    <w:rsid w:val="002527DC"/>
    <w:rsid w:val="00253EB7"/>
    <w:rsid w:val="00254B3D"/>
    <w:rsid w:val="002550DC"/>
    <w:rsid w:val="00255DBB"/>
    <w:rsid w:val="002565C5"/>
    <w:rsid w:val="00257680"/>
    <w:rsid w:val="0026027A"/>
    <w:rsid w:val="002602F8"/>
    <w:rsid w:val="002611FE"/>
    <w:rsid w:val="00261FCF"/>
    <w:rsid w:val="0026206B"/>
    <w:rsid w:val="00265827"/>
    <w:rsid w:val="00265F74"/>
    <w:rsid w:val="00270C5D"/>
    <w:rsid w:val="002715B9"/>
    <w:rsid w:val="00272357"/>
    <w:rsid w:val="00272A12"/>
    <w:rsid w:val="00272CA3"/>
    <w:rsid w:val="002730B2"/>
    <w:rsid w:val="00274143"/>
    <w:rsid w:val="002741E0"/>
    <w:rsid w:val="00274868"/>
    <w:rsid w:val="00276608"/>
    <w:rsid w:val="00277EC2"/>
    <w:rsid w:val="00280071"/>
    <w:rsid w:val="002825F9"/>
    <w:rsid w:val="00283A05"/>
    <w:rsid w:val="002842CC"/>
    <w:rsid w:val="00284896"/>
    <w:rsid w:val="002869FA"/>
    <w:rsid w:val="0028787F"/>
    <w:rsid w:val="00290EC1"/>
    <w:rsid w:val="0029112D"/>
    <w:rsid w:val="0029293D"/>
    <w:rsid w:val="00292C3C"/>
    <w:rsid w:val="00295585"/>
    <w:rsid w:val="00295F0B"/>
    <w:rsid w:val="002965CD"/>
    <w:rsid w:val="002965F2"/>
    <w:rsid w:val="00296F0F"/>
    <w:rsid w:val="002979CA"/>
    <w:rsid w:val="002A2A4A"/>
    <w:rsid w:val="002A33B3"/>
    <w:rsid w:val="002A38CA"/>
    <w:rsid w:val="002A6430"/>
    <w:rsid w:val="002A6935"/>
    <w:rsid w:val="002A6BC4"/>
    <w:rsid w:val="002B03FD"/>
    <w:rsid w:val="002B0574"/>
    <w:rsid w:val="002B07B6"/>
    <w:rsid w:val="002B0858"/>
    <w:rsid w:val="002B20FC"/>
    <w:rsid w:val="002B2120"/>
    <w:rsid w:val="002B2A3B"/>
    <w:rsid w:val="002B2B71"/>
    <w:rsid w:val="002B5B8B"/>
    <w:rsid w:val="002B5E6F"/>
    <w:rsid w:val="002B602E"/>
    <w:rsid w:val="002B6059"/>
    <w:rsid w:val="002B6482"/>
    <w:rsid w:val="002B7292"/>
    <w:rsid w:val="002C197C"/>
    <w:rsid w:val="002C215F"/>
    <w:rsid w:val="002C318D"/>
    <w:rsid w:val="002C799F"/>
    <w:rsid w:val="002C7F91"/>
    <w:rsid w:val="002D02A6"/>
    <w:rsid w:val="002D12D5"/>
    <w:rsid w:val="002D19DC"/>
    <w:rsid w:val="002D1BFF"/>
    <w:rsid w:val="002D1C8E"/>
    <w:rsid w:val="002D1E4C"/>
    <w:rsid w:val="002D1F64"/>
    <w:rsid w:val="002D2C07"/>
    <w:rsid w:val="002D57A8"/>
    <w:rsid w:val="002D5AC8"/>
    <w:rsid w:val="002D60CB"/>
    <w:rsid w:val="002D68D0"/>
    <w:rsid w:val="002D729B"/>
    <w:rsid w:val="002D7D25"/>
    <w:rsid w:val="002E1439"/>
    <w:rsid w:val="002E2046"/>
    <w:rsid w:val="002E2E88"/>
    <w:rsid w:val="002E33FE"/>
    <w:rsid w:val="002E3995"/>
    <w:rsid w:val="002E3FEB"/>
    <w:rsid w:val="002E574D"/>
    <w:rsid w:val="002E5D23"/>
    <w:rsid w:val="002E5D36"/>
    <w:rsid w:val="002E60CD"/>
    <w:rsid w:val="002E6421"/>
    <w:rsid w:val="002E6AE7"/>
    <w:rsid w:val="002E717E"/>
    <w:rsid w:val="002E74F7"/>
    <w:rsid w:val="002F0AB8"/>
    <w:rsid w:val="002F0EF9"/>
    <w:rsid w:val="002F1D55"/>
    <w:rsid w:val="002F217E"/>
    <w:rsid w:val="002F2D30"/>
    <w:rsid w:val="002F32EA"/>
    <w:rsid w:val="002F37B0"/>
    <w:rsid w:val="002F4771"/>
    <w:rsid w:val="002F4FF5"/>
    <w:rsid w:val="002F7344"/>
    <w:rsid w:val="002F7461"/>
    <w:rsid w:val="002F76C4"/>
    <w:rsid w:val="00300CBC"/>
    <w:rsid w:val="00301325"/>
    <w:rsid w:val="00301448"/>
    <w:rsid w:val="00301949"/>
    <w:rsid w:val="00302275"/>
    <w:rsid w:val="00302800"/>
    <w:rsid w:val="003062EB"/>
    <w:rsid w:val="00307C6B"/>
    <w:rsid w:val="00310ABB"/>
    <w:rsid w:val="00310EE0"/>
    <w:rsid w:val="00312989"/>
    <w:rsid w:val="00312A29"/>
    <w:rsid w:val="00312DA6"/>
    <w:rsid w:val="003131B6"/>
    <w:rsid w:val="0031414D"/>
    <w:rsid w:val="00314494"/>
    <w:rsid w:val="0031465A"/>
    <w:rsid w:val="003149C4"/>
    <w:rsid w:val="00314E70"/>
    <w:rsid w:val="00315404"/>
    <w:rsid w:val="00315A30"/>
    <w:rsid w:val="00317605"/>
    <w:rsid w:val="003176CA"/>
    <w:rsid w:val="003204B4"/>
    <w:rsid w:val="003223F6"/>
    <w:rsid w:val="00322F76"/>
    <w:rsid w:val="0032480B"/>
    <w:rsid w:val="003255A4"/>
    <w:rsid w:val="00333BE8"/>
    <w:rsid w:val="00334518"/>
    <w:rsid w:val="00334B36"/>
    <w:rsid w:val="00334FF7"/>
    <w:rsid w:val="0033525B"/>
    <w:rsid w:val="00335777"/>
    <w:rsid w:val="00335A1C"/>
    <w:rsid w:val="00335CB4"/>
    <w:rsid w:val="00336135"/>
    <w:rsid w:val="00336166"/>
    <w:rsid w:val="0033637D"/>
    <w:rsid w:val="00336CC8"/>
    <w:rsid w:val="00337826"/>
    <w:rsid w:val="003402A7"/>
    <w:rsid w:val="00340485"/>
    <w:rsid w:val="00340C63"/>
    <w:rsid w:val="003410E2"/>
    <w:rsid w:val="003420AB"/>
    <w:rsid w:val="00342C69"/>
    <w:rsid w:val="0034460F"/>
    <w:rsid w:val="003451EC"/>
    <w:rsid w:val="00345BD2"/>
    <w:rsid w:val="00345E4D"/>
    <w:rsid w:val="00346FE4"/>
    <w:rsid w:val="0035032E"/>
    <w:rsid w:val="003505F8"/>
    <w:rsid w:val="00350675"/>
    <w:rsid w:val="00351998"/>
    <w:rsid w:val="00351B78"/>
    <w:rsid w:val="003558CA"/>
    <w:rsid w:val="00355B14"/>
    <w:rsid w:val="00356446"/>
    <w:rsid w:val="003571FB"/>
    <w:rsid w:val="00360B54"/>
    <w:rsid w:val="0036103E"/>
    <w:rsid w:val="00361D0C"/>
    <w:rsid w:val="003627AE"/>
    <w:rsid w:val="003636ED"/>
    <w:rsid w:val="00363F75"/>
    <w:rsid w:val="00366060"/>
    <w:rsid w:val="003668DF"/>
    <w:rsid w:val="00367C90"/>
    <w:rsid w:val="00367DDF"/>
    <w:rsid w:val="00371DD8"/>
    <w:rsid w:val="00373D29"/>
    <w:rsid w:val="0037537E"/>
    <w:rsid w:val="00375CA1"/>
    <w:rsid w:val="00375EA9"/>
    <w:rsid w:val="003762B2"/>
    <w:rsid w:val="00376B6C"/>
    <w:rsid w:val="003814BE"/>
    <w:rsid w:val="003840E7"/>
    <w:rsid w:val="00384A2C"/>
    <w:rsid w:val="00384E53"/>
    <w:rsid w:val="00385E19"/>
    <w:rsid w:val="0039208F"/>
    <w:rsid w:val="003930F8"/>
    <w:rsid w:val="0039344D"/>
    <w:rsid w:val="0039362A"/>
    <w:rsid w:val="0039362E"/>
    <w:rsid w:val="003944C4"/>
    <w:rsid w:val="00394995"/>
    <w:rsid w:val="0039574A"/>
    <w:rsid w:val="00395B65"/>
    <w:rsid w:val="00396758"/>
    <w:rsid w:val="00396FA4"/>
    <w:rsid w:val="00397261"/>
    <w:rsid w:val="00397BE7"/>
    <w:rsid w:val="003A0024"/>
    <w:rsid w:val="003A0732"/>
    <w:rsid w:val="003A0CE9"/>
    <w:rsid w:val="003A2471"/>
    <w:rsid w:val="003A2A08"/>
    <w:rsid w:val="003A2C69"/>
    <w:rsid w:val="003A2DDF"/>
    <w:rsid w:val="003A3D41"/>
    <w:rsid w:val="003A4C4F"/>
    <w:rsid w:val="003A634E"/>
    <w:rsid w:val="003A6B59"/>
    <w:rsid w:val="003A72BC"/>
    <w:rsid w:val="003A7AC6"/>
    <w:rsid w:val="003B05E0"/>
    <w:rsid w:val="003B18C0"/>
    <w:rsid w:val="003B350B"/>
    <w:rsid w:val="003B3729"/>
    <w:rsid w:val="003B3C3D"/>
    <w:rsid w:val="003B473D"/>
    <w:rsid w:val="003B4E6C"/>
    <w:rsid w:val="003B604F"/>
    <w:rsid w:val="003B6790"/>
    <w:rsid w:val="003C07EC"/>
    <w:rsid w:val="003C080A"/>
    <w:rsid w:val="003C0A88"/>
    <w:rsid w:val="003C0EDE"/>
    <w:rsid w:val="003C1A4A"/>
    <w:rsid w:val="003C2937"/>
    <w:rsid w:val="003C2B15"/>
    <w:rsid w:val="003C319C"/>
    <w:rsid w:val="003C4DDA"/>
    <w:rsid w:val="003C4E80"/>
    <w:rsid w:val="003C5939"/>
    <w:rsid w:val="003D03E3"/>
    <w:rsid w:val="003D08C0"/>
    <w:rsid w:val="003D1D17"/>
    <w:rsid w:val="003D22DB"/>
    <w:rsid w:val="003D24F8"/>
    <w:rsid w:val="003D3651"/>
    <w:rsid w:val="003D4BD5"/>
    <w:rsid w:val="003D5417"/>
    <w:rsid w:val="003D5E02"/>
    <w:rsid w:val="003D73FF"/>
    <w:rsid w:val="003D7712"/>
    <w:rsid w:val="003E018B"/>
    <w:rsid w:val="003E14AF"/>
    <w:rsid w:val="003E19C3"/>
    <w:rsid w:val="003E4432"/>
    <w:rsid w:val="003E77E3"/>
    <w:rsid w:val="003E77F0"/>
    <w:rsid w:val="003E7DB7"/>
    <w:rsid w:val="003F0169"/>
    <w:rsid w:val="003F0F5A"/>
    <w:rsid w:val="003F1D21"/>
    <w:rsid w:val="003F3512"/>
    <w:rsid w:val="003F38D8"/>
    <w:rsid w:val="003F457B"/>
    <w:rsid w:val="003F54EC"/>
    <w:rsid w:val="003F7D8B"/>
    <w:rsid w:val="00400FE5"/>
    <w:rsid w:val="0040214E"/>
    <w:rsid w:val="004022CE"/>
    <w:rsid w:val="004023F4"/>
    <w:rsid w:val="004037AF"/>
    <w:rsid w:val="0040425E"/>
    <w:rsid w:val="00404B77"/>
    <w:rsid w:val="0040554A"/>
    <w:rsid w:val="004062A9"/>
    <w:rsid w:val="0040636F"/>
    <w:rsid w:val="00406E59"/>
    <w:rsid w:val="00406F11"/>
    <w:rsid w:val="00407485"/>
    <w:rsid w:val="00407E5C"/>
    <w:rsid w:val="00410036"/>
    <w:rsid w:val="0041021C"/>
    <w:rsid w:val="00410E22"/>
    <w:rsid w:val="00410F78"/>
    <w:rsid w:val="0041214C"/>
    <w:rsid w:val="00413125"/>
    <w:rsid w:val="00413DCE"/>
    <w:rsid w:val="00414CA7"/>
    <w:rsid w:val="00414E10"/>
    <w:rsid w:val="00414F4A"/>
    <w:rsid w:val="004177C3"/>
    <w:rsid w:val="004211C5"/>
    <w:rsid w:val="004211E7"/>
    <w:rsid w:val="00422835"/>
    <w:rsid w:val="00423BE5"/>
    <w:rsid w:val="00423CEF"/>
    <w:rsid w:val="0042574A"/>
    <w:rsid w:val="00425F33"/>
    <w:rsid w:val="004267A1"/>
    <w:rsid w:val="00427FEE"/>
    <w:rsid w:val="00431753"/>
    <w:rsid w:val="004319E6"/>
    <w:rsid w:val="004326AB"/>
    <w:rsid w:val="004326FD"/>
    <w:rsid w:val="00432ADC"/>
    <w:rsid w:val="004344C1"/>
    <w:rsid w:val="00434BC1"/>
    <w:rsid w:val="00434CE6"/>
    <w:rsid w:val="00435768"/>
    <w:rsid w:val="00437C56"/>
    <w:rsid w:val="00441603"/>
    <w:rsid w:val="004426BF"/>
    <w:rsid w:val="0044290C"/>
    <w:rsid w:val="0044380D"/>
    <w:rsid w:val="0044503C"/>
    <w:rsid w:val="00445D0B"/>
    <w:rsid w:val="00446678"/>
    <w:rsid w:val="00446756"/>
    <w:rsid w:val="00446A92"/>
    <w:rsid w:val="00446E38"/>
    <w:rsid w:val="00447458"/>
    <w:rsid w:val="00447AD6"/>
    <w:rsid w:val="00447F29"/>
    <w:rsid w:val="00451438"/>
    <w:rsid w:val="00452CCE"/>
    <w:rsid w:val="0045411B"/>
    <w:rsid w:val="00454FA0"/>
    <w:rsid w:val="00455BDD"/>
    <w:rsid w:val="00460564"/>
    <w:rsid w:val="004608C2"/>
    <w:rsid w:val="004637DF"/>
    <w:rsid w:val="0046514C"/>
    <w:rsid w:val="00465C80"/>
    <w:rsid w:val="00466E9B"/>
    <w:rsid w:val="0046732A"/>
    <w:rsid w:val="00467E69"/>
    <w:rsid w:val="00470802"/>
    <w:rsid w:val="00470933"/>
    <w:rsid w:val="0047143A"/>
    <w:rsid w:val="00471902"/>
    <w:rsid w:val="004719AE"/>
    <w:rsid w:val="0047219C"/>
    <w:rsid w:val="00472C0C"/>
    <w:rsid w:val="00472CC2"/>
    <w:rsid w:val="00473967"/>
    <w:rsid w:val="004741B1"/>
    <w:rsid w:val="004750FD"/>
    <w:rsid w:val="0047511F"/>
    <w:rsid w:val="0047616A"/>
    <w:rsid w:val="0047628D"/>
    <w:rsid w:val="00477547"/>
    <w:rsid w:val="00477C22"/>
    <w:rsid w:val="00480DE3"/>
    <w:rsid w:val="00483B1D"/>
    <w:rsid w:val="00483F73"/>
    <w:rsid w:val="00484735"/>
    <w:rsid w:val="00484913"/>
    <w:rsid w:val="004852D8"/>
    <w:rsid w:val="00485512"/>
    <w:rsid w:val="00486144"/>
    <w:rsid w:val="0048662B"/>
    <w:rsid w:val="00491550"/>
    <w:rsid w:val="00494D7E"/>
    <w:rsid w:val="004A03E7"/>
    <w:rsid w:val="004A0EE9"/>
    <w:rsid w:val="004A166C"/>
    <w:rsid w:val="004A1849"/>
    <w:rsid w:val="004A1E9F"/>
    <w:rsid w:val="004A2589"/>
    <w:rsid w:val="004A2FB7"/>
    <w:rsid w:val="004A3964"/>
    <w:rsid w:val="004A3D81"/>
    <w:rsid w:val="004A6543"/>
    <w:rsid w:val="004B0D9D"/>
    <w:rsid w:val="004B262C"/>
    <w:rsid w:val="004B2693"/>
    <w:rsid w:val="004B29ED"/>
    <w:rsid w:val="004B2BA7"/>
    <w:rsid w:val="004B40BD"/>
    <w:rsid w:val="004B4341"/>
    <w:rsid w:val="004B4D36"/>
    <w:rsid w:val="004B52D1"/>
    <w:rsid w:val="004B5DA9"/>
    <w:rsid w:val="004C0D87"/>
    <w:rsid w:val="004C22ED"/>
    <w:rsid w:val="004C2367"/>
    <w:rsid w:val="004C2F87"/>
    <w:rsid w:val="004C3911"/>
    <w:rsid w:val="004C3A9B"/>
    <w:rsid w:val="004C3C56"/>
    <w:rsid w:val="004C418C"/>
    <w:rsid w:val="004C4264"/>
    <w:rsid w:val="004C4D23"/>
    <w:rsid w:val="004C5287"/>
    <w:rsid w:val="004C59BF"/>
    <w:rsid w:val="004C7B7F"/>
    <w:rsid w:val="004C7D0A"/>
    <w:rsid w:val="004C7FD6"/>
    <w:rsid w:val="004D2238"/>
    <w:rsid w:val="004D39ED"/>
    <w:rsid w:val="004D417D"/>
    <w:rsid w:val="004D5B3B"/>
    <w:rsid w:val="004D5D44"/>
    <w:rsid w:val="004D641E"/>
    <w:rsid w:val="004D6888"/>
    <w:rsid w:val="004D6D55"/>
    <w:rsid w:val="004D6FC3"/>
    <w:rsid w:val="004D71AF"/>
    <w:rsid w:val="004D7599"/>
    <w:rsid w:val="004E052D"/>
    <w:rsid w:val="004E16D0"/>
    <w:rsid w:val="004E23FE"/>
    <w:rsid w:val="004E3BF7"/>
    <w:rsid w:val="004E4969"/>
    <w:rsid w:val="004E5DE1"/>
    <w:rsid w:val="004E7CF3"/>
    <w:rsid w:val="004F11B0"/>
    <w:rsid w:val="004F2421"/>
    <w:rsid w:val="004F2C59"/>
    <w:rsid w:val="004F398A"/>
    <w:rsid w:val="004F58DC"/>
    <w:rsid w:val="004F5F12"/>
    <w:rsid w:val="004F61BC"/>
    <w:rsid w:val="004F7580"/>
    <w:rsid w:val="00500C2F"/>
    <w:rsid w:val="00500DF0"/>
    <w:rsid w:val="00500ED7"/>
    <w:rsid w:val="005011F2"/>
    <w:rsid w:val="00501267"/>
    <w:rsid w:val="00501EAC"/>
    <w:rsid w:val="00502B0D"/>
    <w:rsid w:val="00503252"/>
    <w:rsid w:val="0050509A"/>
    <w:rsid w:val="00505CA2"/>
    <w:rsid w:val="005069ED"/>
    <w:rsid w:val="00506B8B"/>
    <w:rsid w:val="00510CC6"/>
    <w:rsid w:val="005127BB"/>
    <w:rsid w:val="00513FA7"/>
    <w:rsid w:val="00514C74"/>
    <w:rsid w:val="00517057"/>
    <w:rsid w:val="0052083C"/>
    <w:rsid w:val="00520E1D"/>
    <w:rsid w:val="0052287D"/>
    <w:rsid w:val="00522F1C"/>
    <w:rsid w:val="005244F1"/>
    <w:rsid w:val="005249E8"/>
    <w:rsid w:val="00525D60"/>
    <w:rsid w:val="0052652B"/>
    <w:rsid w:val="005268D8"/>
    <w:rsid w:val="005307AE"/>
    <w:rsid w:val="00530938"/>
    <w:rsid w:val="005309A8"/>
    <w:rsid w:val="00531096"/>
    <w:rsid w:val="00531741"/>
    <w:rsid w:val="005324EB"/>
    <w:rsid w:val="00532D2E"/>
    <w:rsid w:val="00533DAC"/>
    <w:rsid w:val="005347F0"/>
    <w:rsid w:val="005404B8"/>
    <w:rsid w:val="00540C50"/>
    <w:rsid w:val="00541057"/>
    <w:rsid w:val="00541687"/>
    <w:rsid w:val="005420C9"/>
    <w:rsid w:val="00543670"/>
    <w:rsid w:val="005439CA"/>
    <w:rsid w:val="00543AD1"/>
    <w:rsid w:val="00543CD4"/>
    <w:rsid w:val="00545477"/>
    <w:rsid w:val="00551709"/>
    <w:rsid w:val="00552E19"/>
    <w:rsid w:val="00554F13"/>
    <w:rsid w:val="005569CF"/>
    <w:rsid w:val="0055771D"/>
    <w:rsid w:val="00557CF3"/>
    <w:rsid w:val="0056142E"/>
    <w:rsid w:val="0056188D"/>
    <w:rsid w:val="00561E3E"/>
    <w:rsid w:val="0056287B"/>
    <w:rsid w:val="005629F6"/>
    <w:rsid w:val="00562CC9"/>
    <w:rsid w:val="00562E6F"/>
    <w:rsid w:val="00562F43"/>
    <w:rsid w:val="005643D3"/>
    <w:rsid w:val="00565A20"/>
    <w:rsid w:val="00566C80"/>
    <w:rsid w:val="00567AF5"/>
    <w:rsid w:val="00567D3F"/>
    <w:rsid w:val="00567E74"/>
    <w:rsid w:val="00570613"/>
    <w:rsid w:val="00571432"/>
    <w:rsid w:val="00572B70"/>
    <w:rsid w:val="00572E13"/>
    <w:rsid w:val="00573303"/>
    <w:rsid w:val="0057435F"/>
    <w:rsid w:val="00574604"/>
    <w:rsid w:val="00574F7A"/>
    <w:rsid w:val="0057550F"/>
    <w:rsid w:val="005773E7"/>
    <w:rsid w:val="00580553"/>
    <w:rsid w:val="0058257D"/>
    <w:rsid w:val="005828FF"/>
    <w:rsid w:val="005842AE"/>
    <w:rsid w:val="005843EA"/>
    <w:rsid w:val="00584D6B"/>
    <w:rsid w:val="00585BE3"/>
    <w:rsid w:val="00585F50"/>
    <w:rsid w:val="0058662E"/>
    <w:rsid w:val="005866F6"/>
    <w:rsid w:val="00587ECE"/>
    <w:rsid w:val="005904AC"/>
    <w:rsid w:val="005912CC"/>
    <w:rsid w:val="00591F46"/>
    <w:rsid w:val="00592613"/>
    <w:rsid w:val="00592DB9"/>
    <w:rsid w:val="00594330"/>
    <w:rsid w:val="00596132"/>
    <w:rsid w:val="00596808"/>
    <w:rsid w:val="0059772D"/>
    <w:rsid w:val="00597A16"/>
    <w:rsid w:val="005A0EA7"/>
    <w:rsid w:val="005A0FCB"/>
    <w:rsid w:val="005A1653"/>
    <w:rsid w:val="005A1B8F"/>
    <w:rsid w:val="005A33C1"/>
    <w:rsid w:val="005A569D"/>
    <w:rsid w:val="005A6E43"/>
    <w:rsid w:val="005A6F00"/>
    <w:rsid w:val="005A7D18"/>
    <w:rsid w:val="005B1436"/>
    <w:rsid w:val="005B37CA"/>
    <w:rsid w:val="005B46DA"/>
    <w:rsid w:val="005B4DBB"/>
    <w:rsid w:val="005B5BD1"/>
    <w:rsid w:val="005B5E4C"/>
    <w:rsid w:val="005B6C43"/>
    <w:rsid w:val="005C264D"/>
    <w:rsid w:val="005C34CE"/>
    <w:rsid w:val="005C3572"/>
    <w:rsid w:val="005C5AE8"/>
    <w:rsid w:val="005C5DFF"/>
    <w:rsid w:val="005C6375"/>
    <w:rsid w:val="005C71A9"/>
    <w:rsid w:val="005C7BAA"/>
    <w:rsid w:val="005C7C64"/>
    <w:rsid w:val="005D0296"/>
    <w:rsid w:val="005D177F"/>
    <w:rsid w:val="005D18D4"/>
    <w:rsid w:val="005D37ED"/>
    <w:rsid w:val="005D49AE"/>
    <w:rsid w:val="005D551A"/>
    <w:rsid w:val="005D5DEA"/>
    <w:rsid w:val="005D77C9"/>
    <w:rsid w:val="005E0AD8"/>
    <w:rsid w:val="005E19CC"/>
    <w:rsid w:val="005E3C2A"/>
    <w:rsid w:val="005E57D0"/>
    <w:rsid w:val="005E5A82"/>
    <w:rsid w:val="005E5C12"/>
    <w:rsid w:val="005E64C0"/>
    <w:rsid w:val="005F0CE0"/>
    <w:rsid w:val="005F1F75"/>
    <w:rsid w:val="005F3AF1"/>
    <w:rsid w:val="005F3F57"/>
    <w:rsid w:val="005F6509"/>
    <w:rsid w:val="005F7545"/>
    <w:rsid w:val="005F7FB9"/>
    <w:rsid w:val="00600260"/>
    <w:rsid w:val="00604CBB"/>
    <w:rsid w:val="00605608"/>
    <w:rsid w:val="00605920"/>
    <w:rsid w:val="00607396"/>
    <w:rsid w:val="00610605"/>
    <w:rsid w:val="00611FE5"/>
    <w:rsid w:val="006128E9"/>
    <w:rsid w:val="0061467A"/>
    <w:rsid w:val="006155C9"/>
    <w:rsid w:val="00616910"/>
    <w:rsid w:val="00616A52"/>
    <w:rsid w:val="00616AED"/>
    <w:rsid w:val="00616BA6"/>
    <w:rsid w:val="00617072"/>
    <w:rsid w:val="006178FF"/>
    <w:rsid w:val="00617A48"/>
    <w:rsid w:val="006207E2"/>
    <w:rsid w:val="00621263"/>
    <w:rsid w:val="006216EB"/>
    <w:rsid w:val="00621A8D"/>
    <w:rsid w:val="0062242D"/>
    <w:rsid w:val="00623039"/>
    <w:rsid w:val="006231E2"/>
    <w:rsid w:val="00623B17"/>
    <w:rsid w:val="00626406"/>
    <w:rsid w:val="00626AC3"/>
    <w:rsid w:val="00630B63"/>
    <w:rsid w:val="00631A04"/>
    <w:rsid w:val="00632145"/>
    <w:rsid w:val="006336D3"/>
    <w:rsid w:val="00633D34"/>
    <w:rsid w:val="00634355"/>
    <w:rsid w:val="0063682E"/>
    <w:rsid w:val="00636C5A"/>
    <w:rsid w:val="00637003"/>
    <w:rsid w:val="006420E4"/>
    <w:rsid w:val="0064270E"/>
    <w:rsid w:val="00642B91"/>
    <w:rsid w:val="00644CDE"/>
    <w:rsid w:val="00644EE9"/>
    <w:rsid w:val="006458EF"/>
    <w:rsid w:val="00646406"/>
    <w:rsid w:val="00647549"/>
    <w:rsid w:val="00647B58"/>
    <w:rsid w:val="00647C41"/>
    <w:rsid w:val="00656291"/>
    <w:rsid w:val="006601A5"/>
    <w:rsid w:val="00660339"/>
    <w:rsid w:val="00662300"/>
    <w:rsid w:val="006628DE"/>
    <w:rsid w:val="00663752"/>
    <w:rsid w:val="00663BCB"/>
    <w:rsid w:val="00663D39"/>
    <w:rsid w:val="00664C0B"/>
    <w:rsid w:val="00664D69"/>
    <w:rsid w:val="0066542E"/>
    <w:rsid w:val="00665A15"/>
    <w:rsid w:val="00666DFF"/>
    <w:rsid w:val="006678A6"/>
    <w:rsid w:val="00667E58"/>
    <w:rsid w:val="006703A7"/>
    <w:rsid w:val="0067055A"/>
    <w:rsid w:val="006712F0"/>
    <w:rsid w:val="006717D5"/>
    <w:rsid w:val="00671CF9"/>
    <w:rsid w:val="00673DE4"/>
    <w:rsid w:val="006745F1"/>
    <w:rsid w:val="006746DA"/>
    <w:rsid w:val="006753E9"/>
    <w:rsid w:val="00675F76"/>
    <w:rsid w:val="006767E3"/>
    <w:rsid w:val="00676C3A"/>
    <w:rsid w:val="00676DB5"/>
    <w:rsid w:val="00680AF6"/>
    <w:rsid w:val="00680E46"/>
    <w:rsid w:val="00682AF6"/>
    <w:rsid w:val="00683EB8"/>
    <w:rsid w:val="00684803"/>
    <w:rsid w:val="006856C7"/>
    <w:rsid w:val="006858C5"/>
    <w:rsid w:val="00685C00"/>
    <w:rsid w:val="00686547"/>
    <w:rsid w:val="00686930"/>
    <w:rsid w:val="00690B22"/>
    <w:rsid w:val="006921B8"/>
    <w:rsid w:val="00693335"/>
    <w:rsid w:val="006939EE"/>
    <w:rsid w:val="0069449A"/>
    <w:rsid w:val="00694817"/>
    <w:rsid w:val="00696DCB"/>
    <w:rsid w:val="00697EE8"/>
    <w:rsid w:val="006A00BF"/>
    <w:rsid w:val="006A069B"/>
    <w:rsid w:val="006A17B0"/>
    <w:rsid w:val="006A1C95"/>
    <w:rsid w:val="006A2C86"/>
    <w:rsid w:val="006A2F33"/>
    <w:rsid w:val="006A3353"/>
    <w:rsid w:val="006A338F"/>
    <w:rsid w:val="006A43B1"/>
    <w:rsid w:val="006A6020"/>
    <w:rsid w:val="006A6F1C"/>
    <w:rsid w:val="006A70C8"/>
    <w:rsid w:val="006B06C5"/>
    <w:rsid w:val="006B0DEA"/>
    <w:rsid w:val="006B2C1E"/>
    <w:rsid w:val="006B4061"/>
    <w:rsid w:val="006B51A7"/>
    <w:rsid w:val="006B55A3"/>
    <w:rsid w:val="006B595B"/>
    <w:rsid w:val="006B5D17"/>
    <w:rsid w:val="006B5DED"/>
    <w:rsid w:val="006B7171"/>
    <w:rsid w:val="006B767D"/>
    <w:rsid w:val="006B7E1B"/>
    <w:rsid w:val="006C13EC"/>
    <w:rsid w:val="006C2E8A"/>
    <w:rsid w:val="006C35BB"/>
    <w:rsid w:val="006C3DA7"/>
    <w:rsid w:val="006C479A"/>
    <w:rsid w:val="006C4DF1"/>
    <w:rsid w:val="006C502D"/>
    <w:rsid w:val="006C57ED"/>
    <w:rsid w:val="006C768D"/>
    <w:rsid w:val="006C7B4F"/>
    <w:rsid w:val="006C7F4D"/>
    <w:rsid w:val="006D019C"/>
    <w:rsid w:val="006D02A4"/>
    <w:rsid w:val="006D0777"/>
    <w:rsid w:val="006D1262"/>
    <w:rsid w:val="006D12DF"/>
    <w:rsid w:val="006D138D"/>
    <w:rsid w:val="006D1713"/>
    <w:rsid w:val="006D28AA"/>
    <w:rsid w:val="006D2DBA"/>
    <w:rsid w:val="006D496C"/>
    <w:rsid w:val="006D5B86"/>
    <w:rsid w:val="006D6A9B"/>
    <w:rsid w:val="006E1783"/>
    <w:rsid w:val="006E1CB6"/>
    <w:rsid w:val="006E1DE3"/>
    <w:rsid w:val="006E215F"/>
    <w:rsid w:val="006E2338"/>
    <w:rsid w:val="006E3DF9"/>
    <w:rsid w:val="006E439B"/>
    <w:rsid w:val="006E4CC2"/>
    <w:rsid w:val="006E7F6F"/>
    <w:rsid w:val="006F029D"/>
    <w:rsid w:val="006F04D3"/>
    <w:rsid w:val="006F0779"/>
    <w:rsid w:val="006F1342"/>
    <w:rsid w:val="006F1C1E"/>
    <w:rsid w:val="006F1C23"/>
    <w:rsid w:val="006F1CA7"/>
    <w:rsid w:val="006F251C"/>
    <w:rsid w:val="006F2953"/>
    <w:rsid w:val="006F341B"/>
    <w:rsid w:val="006F5301"/>
    <w:rsid w:val="006F5BED"/>
    <w:rsid w:val="006F6366"/>
    <w:rsid w:val="006F6EFE"/>
    <w:rsid w:val="006F7870"/>
    <w:rsid w:val="007006D0"/>
    <w:rsid w:val="00701010"/>
    <w:rsid w:val="007019D9"/>
    <w:rsid w:val="00702C03"/>
    <w:rsid w:val="0070315F"/>
    <w:rsid w:val="007032C2"/>
    <w:rsid w:val="0070339F"/>
    <w:rsid w:val="0070340D"/>
    <w:rsid w:val="00703B46"/>
    <w:rsid w:val="00703CD1"/>
    <w:rsid w:val="00704186"/>
    <w:rsid w:val="0070418C"/>
    <w:rsid w:val="0070444D"/>
    <w:rsid w:val="0070572A"/>
    <w:rsid w:val="00705EE7"/>
    <w:rsid w:val="007061BE"/>
    <w:rsid w:val="007063C5"/>
    <w:rsid w:val="00706F73"/>
    <w:rsid w:val="007100CE"/>
    <w:rsid w:val="00711487"/>
    <w:rsid w:val="0071271D"/>
    <w:rsid w:val="0071324A"/>
    <w:rsid w:val="00714589"/>
    <w:rsid w:val="00714F13"/>
    <w:rsid w:val="00716DD0"/>
    <w:rsid w:val="00717012"/>
    <w:rsid w:val="00720366"/>
    <w:rsid w:val="00720873"/>
    <w:rsid w:val="00720D67"/>
    <w:rsid w:val="00722FB2"/>
    <w:rsid w:val="00723C92"/>
    <w:rsid w:val="007243A0"/>
    <w:rsid w:val="007246DF"/>
    <w:rsid w:val="00724ABF"/>
    <w:rsid w:val="00724E7A"/>
    <w:rsid w:val="00725C34"/>
    <w:rsid w:val="007273FF"/>
    <w:rsid w:val="00730004"/>
    <w:rsid w:val="00730010"/>
    <w:rsid w:val="0073092F"/>
    <w:rsid w:val="007314D2"/>
    <w:rsid w:val="00734140"/>
    <w:rsid w:val="007343CC"/>
    <w:rsid w:val="007344DE"/>
    <w:rsid w:val="00734A91"/>
    <w:rsid w:val="00734E51"/>
    <w:rsid w:val="00735808"/>
    <w:rsid w:val="00735B4B"/>
    <w:rsid w:val="007366A7"/>
    <w:rsid w:val="007373ED"/>
    <w:rsid w:val="007376E0"/>
    <w:rsid w:val="0074055C"/>
    <w:rsid w:val="00741793"/>
    <w:rsid w:val="00742E2C"/>
    <w:rsid w:val="00743C27"/>
    <w:rsid w:val="00744707"/>
    <w:rsid w:val="007449BF"/>
    <w:rsid w:val="00745B2A"/>
    <w:rsid w:val="00747EA0"/>
    <w:rsid w:val="0075109F"/>
    <w:rsid w:val="007528C4"/>
    <w:rsid w:val="007528C6"/>
    <w:rsid w:val="007528D1"/>
    <w:rsid w:val="00753034"/>
    <w:rsid w:val="00753E22"/>
    <w:rsid w:val="0075573E"/>
    <w:rsid w:val="00755C25"/>
    <w:rsid w:val="007574FB"/>
    <w:rsid w:val="0075786D"/>
    <w:rsid w:val="00757CC1"/>
    <w:rsid w:val="00757ED0"/>
    <w:rsid w:val="00760FA6"/>
    <w:rsid w:val="007620CC"/>
    <w:rsid w:val="00762E89"/>
    <w:rsid w:val="00763EBD"/>
    <w:rsid w:val="00764ED7"/>
    <w:rsid w:val="00764EE8"/>
    <w:rsid w:val="00765A62"/>
    <w:rsid w:val="007672E3"/>
    <w:rsid w:val="00767A02"/>
    <w:rsid w:val="00772A89"/>
    <w:rsid w:val="00772C9B"/>
    <w:rsid w:val="00772F08"/>
    <w:rsid w:val="00773BC6"/>
    <w:rsid w:val="00774296"/>
    <w:rsid w:val="00774B5F"/>
    <w:rsid w:val="00774BC8"/>
    <w:rsid w:val="0077557F"/>
    <w:rsid w:val="00775CB0"/>
    <w:rsid w:val="00777942"/>
    <w:rsid w:val="00777C38"/>
    <w:rsid w:val="00777E8B"/>
    <w:rsid w:val="007801B9"/>
    <w:rsid w:val="00780CD9"/>
    <w:rsid w:val="0078359C"/>
    <w:rsid w:val="007845A8"/>
    <w:rsid w:val="00785285"/>
    <w:rsid w:val="00787145"/>
    <w:rsid w:val="00790A80"/>
    <w:rsid w:val="00791AAA"/>
    <w:rsid w:val="007927A1"/>
    <w:rsid w:val="007929E8"/>
    <w:rsid w:val="00792DB6"/>
    <w:rsid w:val="00792F43"/>
    <w:rsid w:val="0079404D"/>
    <w:rsid w:val="0079428E"/>
    <w:rsid w:val="007952B2"/>
    <w:rsid w:val="00795E1B"/>
    <w:rsid w:val="00797341"/>
    <w:rsid w:val="007A0704"/>
    <w:rsid w:val="007A120A"/>
    <w:rsid w:val="007A17B1"/>
    <w:rsid w:val="007A2EE0"/>
    <w:rsid w:val="007A3102"/>
    <w:rsid w:val="007A37DE"/>
    <w:rsid w:val="007A476A"/>
    <w:rsid w:val="007A5082"/>
    <w:rsid w:val="007A5345"/>
    <w:rsid w:val="007A5CBA"/>
    <w:rsid w:val="007A75A4"/>
    <w:rsid w:val="007A7C2A"/>
    <w:rsid w:val="007B0C72"/>
    <w:rsid w:val="007B27A5"/>
    <w:rsid w:val="007B3B59"/>
    <w:rsid w:val="007B43A2"/>
    <w:rsid w:val="007B4E66"/>
    <w:rsid w:val="007B53BB"/>
    <w:rsid w:val="007B5535"/>
    <w:rsid w:val="007B634C"/>
    <w:rsid w:val="007B6566"/>
    <w:rsid w:val="007B7775"/>
    <w:rsid w:val="007C2514"/>
    <w:rsid w:val="007C25A8"/>
    <w:rsid w:val="007C26E5"/>
    <w:rsid w:val="007C2A61"/>
    <w:rsid w:val="007C3E6E"/>
    <w:rsid w:val="007C437F"/>
    <w:rsid w:val="007C466F"/>
    <w:rsid w:val="007C4778"/>
    <w:rsid w:val="007C51B9"/>
    <w:rsid w:val="007C5892"/>
    <w:rsid w:val="007C60AC"/>
    <w:rsid w:val="007C63CA"/>
    <w:rsid w:val="007C694C"/>
    <w:rsid w:val="007C76F2"/>
    <w:rsid w:val="007C7BE0"/>
    <w:rsid w:val="007D01F0"/>
    <w:rsid w:val="007D0A4A"/>
    <w:rsid w:val="007D17C5"/>
    <w:rsid w:val="007D1FDC"/>
    <w:rsid w:val="007D3209"/>
    <w:rsid w:val="007D394D"/>
    <w:rsid w:val="007D405D"/>
    <w:rsid w:val="007D555A"/>
    <w:rsid w:val="007D59E5"/>
    <w:rsid w:val="007D5A55"/>
    <w:rsid w:val="007D60EF"/>
    <w:rsid w:val="007D626C"/>
    <w:rsid w:val="007D65CA"/>
    <w:rsid w:val="007D6C7D"/>
    <w:rsid w:val="007D6CC7"/>
    <w:rsid w:val="007D7629"/>
    <w:rsid w:val="007E195D"/>
    <w:rsid w:val="007E1DAE"/>
    <w:rsid w:val="007E42D2"/>
    <w:rsid w:val="007E4810"/>
    <w:rsid w:val="007E517B"/>
    <w:rsid w:val="007E5D00"/>
    <w:rsid w:val="007E5EFB"/>
    <w:rsid w:val="007E655A"/>
    <w:rsid w:val="007E6626"/>
    <w:rsid w:val="007E6F08"/>
    <w:rsid w:val="007E6F17"/>
    <w:rsid w:val="007E7183"/>
    <w:rsid w:val="007E7D16"/>
    <w:rsid w:val="007F0FF4"/>
    <w:rsid w:val="007F28E8"/>
    <w:rsid w:val="007F4736"/>
    <w:rsid w:val="007F5483"/>
    <w:rsid w:val="007F5647"/>
    <w:rsid w:val="007F5FF9"/>
    <w:rsid w:val="007F7596"/>
    <w:rsid w:val="00800E92"/>
    <w:rsid w:val="00801315"/>
    <w:rsid w:val="00801517"/>
    <w:rsid w:val="008019E6"/>
    <w:rsid w:val="0080243B"/>
    <w:rsid w:val="00802861"/>
    <w:rsid w:val="008035ED"/>
    <w:rsid w:val="00803D16"/>
    <w:rsid w:val="00805110"/>
    <w:rsid w:val="00805116"/>
    <w:rsid w:val="00805C67"/>
    <w:rsid w:val="00806BBB"/>
    <w:rsid w:val="008070C2"/>
    <w:rsid w:val="008110A0"/>
    <w:rsid w:val="008114F9"/>
    <w:rsid w:val="00811959"/>
    <w:rsid w:val="00811EB0"/>
    <w:rsid w:val="008140BB"/>
    <w:rsid w:val="00814490"/>
    <w:rsid w:val="0081468F"/>
    <w:rsid w:val="00814E33"/>
    <w:rsid w:val="00815B7A"/>
    <w:rsid w:val="008163A5"/>
    <w:rsid w:val="008164FE"/>
    <w:rsid w:val="00817CF5"/>
    <w:rsid w:val="00820CAB"/>
    <w:rsid w:val="008219C8"/>
    <w:rsid w:val="00821A5E"/>
    <w:rsid w:val="0082227B"/>
    <w:rsid w:val="00823E18"/>
    <w:rsid w:val="008254DC"/>
    <w:rsid w:val="0082602E"/>
    <w:rsid w:val="00826CBF"/>
    <w:rsid w:val="00826E99"/>
    <w:rsid w:val="00827B25"/>
    <w:rsid w:val="00827D8C"/>
    <w:rsid w:val="008305E9"/>
    <w:rsid w:val="00831193"/>
    <w:rsid w:val="008318AE"/>
    <w:rsid w:val="00832162"/>
    <w:rsid w:val="00832694"/>
    <w:rsid w:val="00832C5B"/>
    <w:rsid w:val="00832DF0"/>
    <w:rsid w:val="00832E95"/>
    <w:rsid w:val="00833851"/>
    <w:rsid w:val="008340D1"/>
    <w:rsid w:val="0084008A"/>
    <w:rsid w:val="0084031E"/>
    <w:rsid w:val="008406AF"/>
    <w:rsid w:val="0084083C"/>
    <w:rsid w:val="00842730"/>
    <w:rsid w:val="00842E83"/>
    <w:rsid w:val="00843B50"/>
    <w:rsid w:val="00847434"/>
    <w:rsid w:val="00850250"/>
    <w:rsid w:val="00851BAD"/>
    <w:rsid w:val="00851C3D"/>
    <w:rsid w:val="00852A0D"/>
    <w:rsid w:val="00853A86"/>
    <w:rsid w:val="00855ADA"/>
    <w:rsid w:val="008563FD"/>
    <w:rsid w:val="008566A0"/>
    <w:rsid w:val="00856715"/>
    <w:rsid w:val="00860022"/>
    <w:rsid w:val="0086047C"/>
    <w:rsid w:val="008605C6"/>
    <w:rsid w:val="00860D6E"/>
    <w:rsid w:val="00861069"/>
    <w:rsid w:val="00861D23"/>
    <w:rsid w:val="00861EAE"/>
    <w:rsid w:val="00862E15"/>
    <w:rsid w:val="00863100"/>
    <w:rsid w:val="00863980"/>
    <w:rsid w:val="0086451E"/>
    <w:rsid w:val="00864737"/>
    <w:rsid w:val="0086476E"/>
    <w:rsid w:val="008647BE"/>
    <w:rsid w:val="00865233"/>
    <w:rsid w:val="0086734E"/>
    <w:rsid w:val="00867978"/>
    <w:rsid w:val="00871FE2"/>
    <w:rsid w:val="00872BD2"/>
    <w:rsid w:val="0087314C"/>
    <w:rsid w:val="00874E75"/>
    <w:rsid w:val="0087528A"/>
    <w:rsid w:val="0087587E"/>
    <w:rsid w:val="00875EED"/>
    <w:rsid w:val="008764D3"/>
    <w:rsid w:val="00876BBD"/>
    <w:rsid w:val="008774B4"/>
    <w:rsid w:val="00880DDC"/>
    <w:rsid w:val="0088251A"/>
    <w:rsid w:val="008826CC"/>
    <w:rsid w:val="00882EF7"/>
    <w:rsid w:val="00883DAC"/>
    <w:rsid w:val="00885B2E"/>
    <w:rsid w:val="00885C3B"/>
    <w:rsid w:val="00885C6A"/>
    <w:rsid w:val="00885CC7"/>
    <w:rsid w:val="00886AEE"/>
    <w:rsid w:val="00887310"/>
    <w:rsid w:val="00887325"/>
    <w:rsid w:val="00887738"/>
    <w:rsid w:val="00887A7F"/>
    <w:rsid w:val="00887C2E"/>
    <w:rsid w:val="00890811"/>
    <w:rsid w:val="00891538"/>
    <w:rsid w:val="00892084"/>
    <w:rsid w:val="00894A9D"/>
    <w:rsid w:val="00895054"/>
    <w:rsid w:val="00895E27"/>
    <w:rsid w:val="00896DA1"/>
    <w:rsid w:val="0089715B"/>
    <w:rsid w:val="008A1003"/>
    <w:rsid w:val="008A1086"/>
    <w:rsid w:val="008A133D"/>
    <w:rsid w:val="008A159F"/>
    <w:rsid w:val="008A1691"/>
    <w:rsid w:val="008A200C"/>
    <w:rsid w:val="008A2695"/>
    <w:rsid w:val="008A27F8"/>
    <w:rsid w:val="008A2BE5"/>
    <w:rsid w:val="008A355E"/>
    <w:rsid w:val="008A4DD3"/>
    <w:rsid w:val="008A516F"/>
    <w:rsid w:val="008A5701"/>
    <w:rsid w:val="008A5A87"/>
    <w:rsid w:val="008A6857"/>
    <w:rsid w:val="008B0264"/>
    <w:rsid w:val="008B0650"/>
    <w:rsid w:val="008B0AA2"/>
    <w:rsid w:val="008B215F"/>
    <w:rsid w:val="008B220F"/>
    <w:rsid w:val="008B2C25"/>
    <w:rsid w:val="008B3BF4"/>
    <w:rsid w:val="008B43FE"/>
    <w:rsid w:val="008B4505"/>
    <w:rsid w:val="008B4584"/>
    <w:rsid w:val="008B5297"/>
    <w:rsid w:val="008B551D"/>
    <w:rsid w:val="008B6DE0"/>
    <w:rsid w:val="008B75F9"/>
    <w:rsid w:val="008C03E3"/>
    <w:rsid w:val="008C0629"/>
    <w:rsid w:val="008C1753"/>
    <w:rsid w:val="008C1FED"/>
    <w:rsid w:val="008C4033"/>
    <w:rsid w:val="008C553B"/>
    <w:rsid w:val="008C562A"/>
    <w:rsid w:val="008C71A1"/>
    <w:rsid w:val="008C7A31"/>
    <w:rsid w:val="008D032F"/>
    <w:rsid w:val="008D06EB"/>
    <w:rsid w:val="008D0887"/>
    <w:rsid w:val="008D0F31"/>
    <w:rsid w:val="008D17C0"/>
    <w:rsid w:val="008D2122"/>
    <w:rsid w:val="008D59DC"/>
    <w:rsid w:val="008D6C89"/>
    <w:rsid w:val="008D718C"/>
    <w:rsid w:val="008D72BF"/>
    <w:rsid w:val="008D7304"/>
    <w:rsid w:val="008E09DA"/>
    <w:rsid w:val="008E13F8"/>
    <w:rsid w:val="008E244D"/>
    <w:rsid w:val="008E28C7"/>
    <w:rsid w:val="008E6044"/>
    <w:rsid w:val="008E608D"/>
    <w:rsid w:val="008E6F44"/>
    <w:rsid w:val="008E74BD"/>
    <w:rsid w:val="008E784E"/>
    <w:rsid w:val="008E7D55"/>
    <w:rsid w:val="008F0E27"/>
    <w:rsid w:val="008F1A84"/>
    <w:rsid w:val="008F3C9D"/>
    <w:rsid w:val="008F45BA"/>
    <w:rsid w:val="008F5133"/>
    <w:rsid w:val="008F5CE6"/>
    <w:rsid w:val="008F73FD"/>
    <w:rsid w:val="008F78AF"/>
    <w:rsid w:val="008F7AC0"/>
    <w:rsid w:val="008F7B34"/>
    <w:rsid w:val="009003F1"/>
    <w:rsid w:val="00900C81"/>
    <w:rsid w:val="009023C3"/>
    <w:rsid w:val="00902808"/>
    <w:rsid w:val="00902AB4"/>
    <w:rsid w:val="00902F31"/>
    <w:rsid w:val="009034CF"/>
    <w:rsid w:val="0090414D"/>
    <w:rsid w:val="00910CAF"/>
    <w:rsid w:val="00910F19"/>
    <w:rsid w:val="009111FF"/>
    <w:rsid w:val="00911DCB"/>
    <w:rsid w:val="00912DDD"/>
    <w:rsid w:val="00912E1E"/>
    <w:rsid w:val="009130F8"/>
    <w:rsid w:val="00913142"/>
    <w:rsid w:val="00913817"/>
    <w:rsid w:val="009142AD"/>
    <w:rsid w:val="00914300"/>
    <w:rsid w:val="0091465D"/>
    <w:rsid w:val="00915982"/>
    <w:rsid w:val="00915FEF"/>
    <w:rsid w:val="00916C16"/>
    <w:rsid w:val="00916D82"/>
    <w:rsid w:val="00916E1C"/>
    <w:rsid w:val="00916F53"/>
    <w:rsid w:val="0091734C"/>
    <w:rsid w:val="00917531"/>
    <w:rsid w:val="009219BF"/>
    <w:rsid w:val="00921A44"/>
    <w:rsid w:val="00922D26"/>
    <w:rsid w:val="009231B8"/>
    <w:rsid w:val="00927D5E"/>
    <w:rsid w:val="009306B2"/>
    <w:rsid w:val="009317DC"/>
    <w:rsid w:val="00932F07"/>
    <w:rsid w:val="00933156"/>
    <w:rsid w:val="00933754"/>
    <w:rsid w:val="009355E8"/>
    <w:rsid w:val="00935F9D"/>
    <w:rsid w:val="00937A7B"/>
    <w:rsid w:val="00940F39"/>
    <w:rsid w:val="00942390"/>
    <w:rsid w:val="00942ACE"/>
    <w:rsid w:val="0094448B"/>
    <w:rsid w:val="00944B21"/>
    <w:rsid w:val="00946750"/>
    <w:rsid w:val="009468DB"/>
    <w:rsid w:val="009475A7"/>
    <w:rsid w:val="0095027D"/>
    <w:rsid w:val="0095084A"/>
    <w:rsid w:val="0095084F"/>
    <w:rsid w:val="009512EE"/>
    <w:rsid w:val="00951AFE"/>
    <w:rsid w:val="0095263E"/>
    <w:rsid w:val="00952F9E"/>
    <w:rsid w:val="00953D32"/>
    <w:rsid w:val="0095483E"/>
    <w:rsid w:val="00954BF0"/>
    <w:rsid w:val="00956673"/>
    <w:rsid w:val="00956C18"/>
    <w:rsid w:val="00957452"/>
    <w:rsid w:val="009575AC"/>
    <w:rsid w:val="00957D7E"/>
    <w:rsid w:val="0096017D"/>
    <w:rsid w:val="00960967"/>
    <w:rsid w:val="009625A6"/>
    <w:rsid w:val="00962A31"/>
    <w:rsid w:val="00962FF2"/>
    <w:rsid w:val="00963668"/>
    <w:rsid w:val="009636F3"/>
    <w:rsid w:val="00963CAF"/>
    <w:rsid w:val="009644CF"/>
    <w:rsid w:val="00964F47"/>
    <w:rsid w:val="00965089"/>
    <w:rsid w:val="00966468"/>
    <w:rsid w:val="00967C59"/>
    <w:rsid w:val="0097174A"/>
    <w:rsid w:val="00972483"/>
    <w:rsid w:val="009751B2"/>
    <w:rsid w:val="009779D7"/>
    <w:rsid w:val="00980516"/>
    <w:rsid w:val="0098075A"/>
    <w:rsid w:val="009818D6"/>
    <w:rsid w:val="00982F02"/>
    <w:rsid w:val="009841FA"/>
    <w:rsid w:val="009847E5"/>
    <w:rsid w:val="00985A28"/>
    <w:rsid w:val="00985FA1"/>
    <w:rsid w:val="0098663A"/>
    <w:rsid w:val="00990E9E"/>
    <w:rsid w:val="00991904"/>
    <w:rsid w:val="00991BA1"/>
    <w:rsid w:val="00992D79"/>
    <w:rsid w:val="00992EB0"/>
    <w:rsid w:val="009939EC"/>
    <w:rsid w:val="00995681"/>
    <w:rsid w:val="009956F6"/>
    <w:rsid w:val="00996F5E"/>
    <w:rsid w:val="009A0FD1"/>
    <w:rsid w:val="009A2825"/>
    <w:rsid w:val="009A3AF1"/>
    <w:rsid w:val="009A4EA6"/>
    <w:rsid w:val="009A7AB5"/>
    <w:rsid w:val="009A7BB8"/>
    <w:rsid w:val="009B0C92"/>
    <w:rsid w:val="009B3580"/>
    <w:rsid w:val="009B491A"/>
    <w:rsid w:val="009B4D58"/>
    <w:rsid w:val="009B5329"/>
    <w:rsid w:val="009B795C"/>
    <w:rsid w:val="009C0307"/>
    <w:rsid w:val="009C204C"/>
    <w:rsid w:val="009C24A9"/>
    <w:rsid w:val="009C45D4"/>
    <w:rsid w:val="009C508F"/>
    <w:rsid w:val="009C5819"/>
    <w:rsid w:val="009C672B"/>
    <w:rsid w:val="009C6F67"/>
    <w:rsid w:val="009D1096"/>
    <w:rsid w:val="009D15CF"/>
    <w:rsid w:val="009D22CC"/>
    <w:rsid w:val="009D24E6"/>
    <w:rsid w:val="009D2834"/>
    <w:rsid w:val="009D3626"/>
    <w:rsid w:val="009D366C"/>
    <w:rsid w:val="009D4082"/>
    <w:rsid w:val="009E074F"/>
    <w:rsid w:val="009E1865"/>
    <w:rsid w:val="009E225D"/>
    <w:rsid w:val="009E27A3"/>
    <w:rsid w:val="009E2C36"/>
    <w:rsid w:val="009E2D0C"/>
    <w:rsid w:val="009E2D7A"/>
    <w:rsid w:val="009E320C"/>
    <w:rsid w:val="009E45C2"/>
    <w:rsid w:val="009E468F"/>
    <w:rsid w:val="009E54D1"/>
    <w:rsid w:val="009E550B"/>
    <w:rsid w:val="009E5773"/>
    <w:rsid w:val="009E5908"/>
    <w:rsid w:val="009E7812"/>
    <w:rsid w:val="009F0F8E"/>
    <w:rsid w:val="009F1160"/>
    <w:rsid w:val="009F11B8"/>
    <w:rsid w:val="009F270E"/>
    <w:rsid w:val="009F40E1"/>
    <w:rsid w:val="009F4289"/>
    <w:rsid w:val="009F45F0"/>
    <w:rsid w:val="009F4C2A"/>
    <w:rsid w:val="009F5187"/>
    <w:rsid w:val="009F5521"/>
    <w:rsid w:val="009F63BA"/>
    <w:rsid w:val="009F69B3"/>
    <w:rsid w:val="009F7838"/>
    <w:rsid w:val="009F7C99"/>
    <w:rsid w:val="00A0111B"/>
    <w:rsid w:val="00A03398"/>
    <w:rsid w:val="00A03E93"/>
    <w:rsid w:val="00A050B7"/>
    <w:rsid w:val="00A060DD"/>
    <w:rsid w:val="00A062EF"/>
    <w:rsid w:val="00A06935"/>
    <w:rsid w:val="00A108DA"/>
    <w:rsid w:val="00A10B0D"/>
    <w:rsid w:val="00A11564"/>
    <w:rsid w:val="00A12140"/>
    <w:rsid w:val="00A131EE"/>
    <w:rsid w:val="00A15FF3"/>
    <w:rsid w:val="00A160C4"/>
    <w:rsid w:val="00A16338"/>
    <w:rsid w:val="00A208D6"/>
    <w:rsid w:val="00A20FF9"/>
    <w:rsid w:val="00A21306"/>
    <w:rsid w:val="00A24188"/>
    <w:rsid w:val="00A2439F"/>
    <w:rsid w:val="00A248AD"/>
    <w:rsid w:val="00A24901"/>
    <w:rsid w:val="00A26AE9"/>
    <w:rsid w:val="00A30E46"/>
    <w:rsid w:val="00A3129F"/>
    <w:rsid w:val="00A319FC"/>
    <w:rsid w:val="00A3216A"/>
    <w:rsid w:val="00A32366"/>
    <w:rsid w:val="00A3244D"/>
    <w:rsid w:val="00A33408"/>
    <w:rsid w:val="00A33974"/>
    <w:rsid w:val="00A3421A"/>
    <w:rsid w:val="00A349AA"/>
    <w:rsid w:val="00A34FAC"/>
    <w:rsid w:val="00A34FBD"/>
    <w:rsid w:val="00A354A1"/>
    <w:rsid w:val="00A35591"/>
    <w:rsid w:val="00A35C11"/>
    <w:rsid w:val="00A36484"/>
    <w:rsid w:val="00A36584"/>
    <w:rsid w:val="00A365AC"/>
    <w:rsid w:val="00A3732C"/>
    <w:rsid w:val="00A37B05"/>
    <w:rsid w:val="00A40CB8"/>
    <w:rsid w:val="00A4120C"/>
    <w:rsid w:val="00A41B46"/>
    <w:rsid w:val="00A41D2D"/>
    <w:rsid w:val="00A42236"/>
    <w:rsid w:val="00A42757"/>
    <w:rsid w:val="00A430A9"/>
    <w:rsid w:val="00A4312A"/>
    <w:rsid w:val="00A44D26"/>
    <w:rsid w:val="00A45A7E"/>
    <w:rsid w:val="00A45C5C"/>
    <w:rsid w:val="00A4700C"/>
    <w:rsid w:val="00A502D6"/>
    <w:rsid w:val="00A50AEC"/>
    <w:rsid w:val="00A513BE"/>
    <w:rsid w:val="00A523D8"/>
    <w:rsid w:val="00A52A99"/>
    <w:rsid w:val="00A53251"/>
    <w:rsid w:val="00A54134"/>
    <w:rsid w:val="00A54312"/>
    <w:rsid w:val="00A567FC"/>
    <w:rsid w:val="00A61534"/>
    <w:rsid w:val="00A6323D"/>
    <w:rsid w:val="00A64657"/>
    <w:rsid w:val="00A64860"/>
    <w:rsid w:val="00A64C5F"/>
    <w:rsid w:val="00A64DF8"/>
    <w:rsid w:val="00A657EC"/>
    <w:rsid w:val="00A66936"/>
    <w:rsid w:val="00A67BDE"/>
    <w:rsid w:val="00A70EBD"/>
    <w:rsid w:val="00A71033"/>
    <w:rsid w:val="00A7233B"/>
    <w:rsid w:val="00A72558"/>
    <w:rsid w:val="00A7351C"/>
    <w:rsid w:val="00A73AD4"/>
    <w:rsid w:val="00A753E5"/>
    <w:rsid w:val="00A76D9F"/>
    <w:rsid w:val="00A776E6"/>
    <w:rsid w:val="00A77713"/>
    <w:rsid w:val="00A80598"/>
    <w:rsid w:val="00A80C88"/>
    <w:rsid w:val="00A83084"/>
    <w:rsid w:val="00A83DE1"/>
    <w:rsid w:val="00A84D58"/>
    <w:rsid w:val="00A86652"/>
    <w:rsid w:val="00A903AF"/>
    <w:rsid w:val="00A908D8"/>
    <w:rsid w:val="00A90AEF"/>
    <w:rsid w:val="00A90DAC"/>
    <w:rsid w:val="00A916B1"/>
    <w:rsid w:val="00A91F60"/>
    <w:rsid w:val="00A92031"/>
    <w:rsid w:val="00A92EE7"/>
    <w:rsid w:val="00A9498B"/>
    <w:rsid w:val="00A94E0C"/>
    <w:rsid w:val="00A94F63"/>
    <w:rsid w:val="00A95578"/>
    <w:rsid w:val="00A95C99"/>
    <w:rsid w:val="00A95F14"/>
    <w:rsid w:val="00A966C3"/>
    <w:rsid w:val="00A96CE4"/>
    <w:rsid w:val="00A97CFD"/>
    <w:rsid w:val="00AA0036"/>
    <w:rsid w:val="00AA0593"/>
    <w:rsid w:val="00AA05B2"/>
    <w:rsid w:val="00AA0B3F"/>
    <w:rsid w:val="00AA1CA8"/>
    <w:rsid w:val="00AA1F70"/>
    <w:rsid w:val="00AA2038"/>
    <w:rsid w:val="00AA2985"/>
    <w:rsid w:val="00AA4A96"/>
    <w:rsid w:val="00AA55CC"/>
    <w:rsid w:val="00AA5921"/>
    <w:rsid w:val="00AA746A"/>
    <w:rsid w:val="00AB0A6A"/>
    <w:rsid w:val="00AB131D"/>
    <w:rsid w:val="00AB313A"/>
    <w:rsid w:val="00AB36DC"/>
    <w:rsid w:val="00AB5ADA"/>
    <w:rsid w:val="00AB71A7"/>
    <w:rsid w:val="00AB7F84"/>
    <w:rsid w:val="00AC29CF"/>
    <w:rsid w:val="00AC3BC8"/>
    <w:rsid w:val="00AC5B8F"/>
    <w:rsid w:val="00AC6DD9"/>
    <w:rsid w:val="00AD11C1"/>
    <w:rsid w:val="00AD2297"/>
    <w:rsid w:val="00AD3E28"/>
    <w:rsid w:val="00AD43E0"/>
    <w:rsid w:val="00AD5659"/>
    <w:rsid w:val="00AD6AE9"/>
    <w:rsid w:val="00AD7127"/>
    <w:rsid w:val="00AD744B"/>
    <w:rsid w:val="00AD7EEB"/>
    <w:rsid w:val="00AE0CCD"/>
    <w:rsid w:val="00AE0F4A"/>
    <w:rsid w:val="00AE3828"/>
    <w:rsid w:val="00AE394B"/>
    <w:rsid w:val="00AE67FA"/>
    <w:rsid w:val="00AE7A6D"/>
    <w:rsid w:val="00AF1185"/>
    <w:rsid w:val="00AF2363"/>
    <w:rsid w:val="00AF2A00"/>
    <w:rsid w:val="00AF2DE3"/>
    <w:rsid w:val="00AF391F"/>
    <w:rsid w:val="00AF3BF6"/>
    <w:rsid w:val="00AF3E53"/>
    <w:rsid w:val="00AF41C0"/>
    <w:rsid w:val="00AF5DCC"/>
    <w:rsid w:val="00AF6305"/>
    <w:rsid w:val="00AF6A37"/>
    <w:rsid w:val="00AF6C35"/>
    <w:rsid w:val="00AF774B"/>
    <w:rsid w:val="00B002F3"/>
    <w:rsid w:val="00B02091"/>
    <w:rsid w:val="00B022A2"/>
    <w:rsid w:val="00B03A7E"/>
    <w:rsid w:val="00B04934"/>
    <w:rsid w:val="00B04C07"/>
    <w:rsid w:val="00B05571"/>
    <w:rsid w:val="00B05A8E"/>
    <w:rsid w:val="00B0634A"/>
    <w:rsid w:val="00B068F1"/>
    <w:rsid w:val="00B06C79"/>
    <w:rsid w:val="00B06D13"/>
    <w:rsid w:val="00B071D9"/>
    <w:rsid w:val="00B1029F"/>
    <w:rsid w:val="00B11397"/>
    <w:rsid w:val="00B13482"/>
    <w:rsid w:val="00B14D61"/>
    <w:rsid w:val="00B15C28"/>
    <w:rsid w:val="00B17783"/>
    <w:rsid w:val="00B2185D"/>
    <w:rsid w:val="00B2190E"/>
    <w:rsid w:val="00B2277D"/>
    <w:rsid w:val="00B236F6"/>
    <w:rsid w:val="00B26A2D"/>
    <w:rsid w:val="00B30057"/>
    <w:rsid w:val="00B304E2"/>
    <w:rsid w:val="00B30DBA"/>
    <w:rsid w:val="00B30DFD"/>
    <w:rsid w:val="00B31A42"/>
    <w:rsid w:val="00B31F49"/>
    <w:rsid w:val="00B32377"/>
    <w:rsid w:val="00B3275F"/>
    <w:rsid w:val="00B327DC"/>
    <w:rsid w:val="00B3315B"/>
    <w:rsid w:val="00B3432D"/>
    <w:rsid w:val="00B34A65"/>
    <w:rsid w:val="00B35C54"/>
    <w:rsid w:val="00B37778"/>
    <w:rsid w:val="00B4093F"/>
    <w:rsid w:val="00B4193E"/>
    <w:rsid w:val="00B4214D"/>
    <w:rsid w:val="00B42AD3"/>
    <w:rsid w:val="00B443A8"/>
    <w:rsid w:val="00B528FB"/>
    <w:rsid w:val="00B529D8"/>
    <w:rsid w:val="00B54BB1"/>
    <w:rsid w:val="00B55AB7"/>
    <w:rsid w:val="00B55CEF"/>
    <w:rsid w:val="00B55CF4"/>
    <w:rsid w:val="00B5610A"/>
    <w:rsid w:val="00B56CED"/>
    <w:rsid w:val="00B57404"/>
    <w:rsid w:val="00B57C55"/>
    <w:rsid w:val="00B6086D"/>
    <w:rsid w:val="00B60899"/>
    <w:rsid w:val="00B61C2B"/>
    <w:rsid w:val="00B62AA1"/>
    <w:rsid w:val="00B63758"/>
    <w:rsid w:val="00B637F9"/>
    <w:rsid w:val="00B645EB"/>
    <w:rsid w:val="00B64D44"/>
    <w:rsid w:val="00B66B9E"/>
    <w:rsid w:val="00B6744B"/>
    <w:rsid w:val="00B67BF2"/>
    <w:rsid w:val="00B7005D"/>
    <w:rsid w:val="00B7046B"/>
    <w:rsid w:val="00B70504"/>
    <w:rsid w:val="00B70E68"/>
    <w:rsid w:val="00B718D4"/>
    <w:rsid w:val="00B7211A"/>
    <w:rsid w:val="00B72BEB"/>
    <w:rsid w:val="00B73FF3"/>
    <w:rsid w:val="00B74629"/>
    <w:rsid w:val="00B7481B"/>
    <w:rsid w:val="00B801C7"/>
    <w:rsid w:val="00B81241"/>
    <w:rsid w:val="00B8293C"/>
    <w:rsid w:val="00B8518A"/>
    <w:rsid w:val="00B90057"/>
    <w:rsid w:val="00B92E0B"/>
    <w:rsid w:val="00B95A6C"/>
    <w:rsid w:val="00BA0BD7"/>
    <w:rsid w:val="00BA25FD"/>
    <w:rsid w:val="00BA54F9"/>
    <w:rsid w:val="00BA68ED"/>
    <w:rsid w:val="00BA7C33"/>
    <w:rsid w:val="00BB09DD"/>
    <w:rsid w:val="00BB0FB5"/>
    <w:rsid w:val="00BB0FF8"/>
    <w:rsid w:val="00BB1223"/>
    <w:rsid w:val="00BB167E"/>
    <w:rsid w:val="00BB2004"/>
    <w:rsid w:val="00BB24BA"/>
    <w:rsid w:val="00BB2B69"/>
    <w:rsid w:val="00BB2BE8"/>
    <w:rsid w:val="00BB3A99"/>
    <w:rsid w:val="00BB3B31"/>
    <w:rsid w:val="00BB4EE8"/>
    <w:rsid w:val="00BB5448"/>
    <w:rsid w:val="00BB6A32"/>
    <w:rsid w:val="00BC0A17"/>
    <w:rsid w:val="00BC497F"/>
    <w:rsid w:val="00BC4C3F"/>
    <w:rsid w:val="00BC5134"/>
    <w:rsid w:val="00BC5358"/>
    <w:rsid w:val="00BC55D1"/>
    <w:rsid w:val="00BC57BA"/>
    <w:rsid w:val="00BD10D7"/>
    <w:rsid w:val="00BD152A"/>
    <w:rsid w:val="00BD19A5"/>
    <w:rsid w:val="00BD1CB6"/>
    <w:rsid w:val="00BD3709"/>
    <w:rsid w:val="00BD3872"/>
    <w:rsid w:val="00BD407E"/>
    <w:rsid w:val="00BD482B"/>
    <w:rsid w:val="00BD5F6D"/>
    <w:rsid w:val="00BD75B0"/>
    <w:rsid w:val="00BD7D0F"/>
    <w:rsid w:val="00BE011E"/>
    <w:rsid w:val="00BE05F2"/>
    <w:rsid w:val="00BE1417"/>
    <w:rsid w:val="00BE1EAB"/>
    <w:rsid w:val="00BE321F"/>
    <w:rsid w:val="00BE3DF7"/>
    <w:rsid w:val="00BE4319"/>
    <w:rsid w:val="00BE47EA"/>
    <w:rsid w:val="00BE4CA2"/>
    <w:rsid w:val="00BE51C3"/>
    <w:rsid w:val="00BE5C26"/>
    <w:rsid w:val="00BE5FF6"/>
    <w:rsid w:val="00BE6AB8"/>
    <w:rsid w:val="00BE7418"/>
    <w:rsid w:val="00BF1216"/>
    <w:rsid w:val="00BF1759"/>
    <w:rsid w:val="00BF2480"/>
    <w:rsid w:val="00BF2A2A"/>
    <w:rsid w:val="00BF3CF0"/>
    <w:rsid w:val="00BF3FAE"/>
    <w:rsid w:val="00BF4463"/>
    <w:rsid w:val="00BF56A8"/>
    <w:rsid w:val="00BF6824"/>
    <w:rsid w:val="00BF6E41"/>
    <w:rsid w:val="00BF745D"/>
    <w:rsid w:val="00BF79D3"/>
    <w:rsid w:val="00BF7AE8"/>
    <w:rsid w:val="00BF7B55"/>
    <w:rsid w:val="00BF7BDC"/>
    <w:rsid w:val="00C00164"/>
    <w:rsid w:val="00C00B05"/>
    <w:rsid w:val="00C0202E"/>
    <w:rsid w:val="00C02F06"/>
    <w:rsid w:val="00C037AC"/>
    <w:rsid w:val="00C04D94"/>
    <w:rsid w:val="00C0596D"/>
    <w:rsid w:val="00C05DA7"/>
    <w:rsid w:val="00C10D10"/>
    <w:rsid w:val="00C122BE"/>
    <w:rsid w:val="00C12B17"/>
    <w:rsid w:val="00C12ED5"/>
    <w:rsid w:val="00C1371B"/>
    <w:rsid w:val="00C157B1"/>
    <w:rsid w:val="00C17312"/>
    <w:rsid w:val="00C173E6"/>
    <w:rsid w:val="00C179D0"/>
    <w:rsid w:val="00C20A9C"/>
    <w:rsid w:val="00C21089"/>
    <w:rsid w:val="00C21A11"/>
    <w:rsid w:val="00C22EC4"/>
    <w:rsid w:val="00C243FB"/>
    <w:rsid w:val="00C24DD8"/>
    <w:rsid w:val="00C26659"/>
    <w:rsid w:val="00C27764"/>
    <w:rsid w:val="00C310E5"/>
    <w:rsid w:val="00C338FE"/>
    <w:rsid w:val="00C33F51"/>
    <w:rsid w:val="00C35B5B"/>
    <w:rsid w:val="00C40487"/>
    <w:rsid w:val="00C42377"/>
    <w:rsid w:val="00C44419"/>
    <w:rsid w:val="00C44DE3"/>
    <w:rsid w:val="00C4583D"/>
    <w:rsid w:val="00C45E7A"/>
    <w:rsid w:val="00C45E7F"/>
    <w:rsid w:val="00C45F73"/>
    <w:rsid w:val="00C46D78"/>
    <w:rsid w:val="00C47FBD"/>
    <w:rsid w:val="00C5329D"/>
    <w:rsid w:val="00C54FB2"/>
    <w:rsid w:val="00C56015"/>
    <w:rsid w:val="00C56A14"/>
    <w:rsid w:val="00C56B04"/>
    <w:rsid w:val="00C56B45"/>
    <w:rsid w:val="00C6111C"/>
    <w:rsid w:val="00C616BF"/>
    <w:rsid w:val="00C61E56"/>
    <w:rsid w:val="00C62A1A"/>
    <w:rsid w:val="00C64C82"/>
    <w:rsid w:val="00C653FC"/>
    <w:rsid w:val="00C65F3C"/>
    <w:rsid w:val="00C66594"/>
    <w:rsid w:val="00C66BF7"/>
    <w:rsid w:val="00C66D05"/>
    <w:rsid w:val="00C66ED7"/>
    <w:rsid w:val="00C6724F"/>
    <w:rsid w:val="00C67BAB"/>
    <w:rsid w:val="00C705D8"/>
    <w:rsid w:val="00C70BAC"/>
    <w:rsid w:val="00C716B8"/>
    <w:rsid w:val="00C71F84"/>
    <w:rsid w:val="00C72583"/>
    <w:rsid w:val="00C72C11"/>
    <w:rsid w:val="00C74A45"/>
    <w:rsid w:val="00C74DEB"/>
    <w:rsid w:val="00C763BE"/>
    <w:rsid w:val="00C7670A"/>
    <w:rsid w:val="00C76786"/>
    <w:rsid w:val="00C76CA1"/>
    <w:rsid w:val="00C76E30"/>
    <w:rsid w:val="00C8110C"/>
    <w:rsid w:val="00C82560"/>
    <w:rsid w:val="00C83347"/>
    <w:rsid w:val="00C848E5"/>
    <w:rsid w:val="00C84BA6"/>
    <w:rsid w:val="00C84BAC"/>
    <w:rsid w:val="00C86873"/>
    <w:rsid w:val="00C87222"/>
    <w:rsid w:val="00C908FC"/>
    <w:rsid w:val="00C91516"/>
    <w:rsid w:val="00C92F18"/>
    <w:rsid w:val="00C93979"/>
    <w:rsid w:val="00C9556B"/>
    <w:rsid w:val="00C95607"/>
    <w:rsid w:val="00C969F1"/>
    <w:rsid w:val="00C96B3E"/>
    <w:rsid w:val="00C970FE"/>
    <w:rsid w:val="00C9746D"/>
    <w:rsid w:val="00C97C9C"/>
    <w:rsid w:val="00CA3944"/>
    <w:rsid w:val="00CA4503"/>
    <w:rsid w:val="00CA64DC"/>
    <w:rsid w:val="00CA73EF"/>
    <w:rsid w:val="00CA74A1"/>
    <w:rsid w:val="00CA77D6"/>
    <w:rsid w:val="00CB01E2"/>
    <w:rsid w:val="00CB20EB"/>
    <w:rsid w:val="00CB2BF8"/>
    <w:rsid w:val="00CB2CC7"/>
    <w:rsid w:val="00CB530D"/>
    <w:rsid w:val="00CB5737"/>
    <w:rsid w:val="00CB5EDB"/>
    <w:rsid w:val="00CB79F4"/>
    <w:rsid w:val="00CB7D2C"/>
    <w:rsid w:val="00CC0B50"/>
    <w:rsid w:val="00CC190B"/>
    <w:rsid w:val="00CC3A2D"/>
    <w:rsid w:val="00CC415F"/>
    <w:rsid w:val="00CC433E"/>
    <w:rsid w:val="00CC4448"/>
    <w:rsid w:val="00CC581E"/>
    <w:rsid w:val="00CC62F2"/>
    <w:rsid w:val="00CC74FD"/>
    <w:rsid w:val="00CD0BEE"/>
    <w:rsid w:val="00CD0E38"/>
    <w:rsid w:val="00CD0E70"/>
    <w:rsid w:val="00CD1C87"/>
    <w:rsid w:val="00CD1E05"/>
    <w:rsid w:val="00CD1F6E"/>
    <w:rsid w:val="00CD1FA6"/>
    <w:rsid w:val="00CD33DD"/>
    <w:rsid w:val="00CD482F"/>
    <w:rsid w:val="00CD4F8E"/>
    <w:rsid w:val="00CD5CE0"/>
    <w:rsid w:val="00CD73A7"/>
    <w:rsid w:val="00CD796B"/>
    <w:rsid w:val="00CD7CB4"/>
    <w:rsid w:val="00CE0080"/>
    <w:rsid w:val="00CE1860"/>
    <w:rsid w:val="00CE4322"/>
    <w:rsid w:val="00CE4C37"/>
    <w:rsid w:val="00CE4DF3"/>
    <w:rsid w:val="00CE577F"/>
    <w:rsid w:val="00CE700E"/>
    <w:rsid w:val="00CF089B"/>
    <w:rsid w:val="00CF11DA"/>
    <w:rsid w:val="00CF157D"/>
    <w:rsid w:val="00CF266A"/>
    <w:rsid w:val="00CF2781"/>
    <w:rsid w:val="00CF415D"/>
    <w:rsid w:val="00CF468D"/>
    <w:rsid w:val="00CF4748"/>
    <w:rsid w:val="00CF475F"/>
    <w:rsid w:val="00CF47D7"/>
    <w:rsid w:val="00CF4FCD"/>
    <w:rsid w:val="00CF4FD4"/>
    <w:rsid w:val="00CF72A1"/>
    <w:rsid w:val="00CF77A0"/>
    <w:rsid w:val="00CF7F1F"/>
    <w:rsid w:val="00D000A8"/>
    <w:rsid w:val="00D00A49"/>
    <w:rsid w:val="00D00CD0"/>
    <w:rsid w:val="00D00EAE"/>
    <w:rsid w:val="00D0122A"/>
    <w:rsid w:val="00D01E69"/>
    <w:rsid w:val="00D020E6"/>
    <w:rsid w:val="00D02A9E"/>
    <w:rsid w:val="00D02CAB"/>
    <w:rsid w:val="00D047A7"/>
    <w:rsid w:val="00D05F47"/>
    <w:rsid w:val="00D073C4"/>
    <w:rsid w:val="00D07D21"/>
    <w:rsid w:val="00D07E34"/>
    <w:rsid w:val="00D105FC"/>
    <w:rsid w:val="00D112FD"/>
    <w:rsid w:val="00D11BB4"/>
    <w:rsid w:val="00D12835"/>
    <w:rsid w:val="00D14172"/>
    <w:rsid w:val="00D161FF"/>
    <w:rsid w:val="00D168A8"/>
    <w:rsid w:val="00D16D44"/>
    <w:rsid w:val="00D17FC0"/>
    <w:rsid w:val="00D20FC2"/>
    <w:rsid w:val="00D2189A"/>
    <w:rsid w:val="00D22B9F"/>
    <w:rsid w:val="00D23163"/>
    <w:rsid w:val="00D24EC9"/>
    <w:rsid w:val="00D2587A"/>
    <w:rsid w:val="00D26CCC"/>
    <w:rsid w:val="00D26EDA"/>
    <w:rsid w:val="00D3081C"/>
    <w:rsid w:val="00D30E5E"/>
    <w:rsid w:val="00D30FB5"/>
    <w:rsid w:val="00D31B2C"/>
    <w:rsid w:val="00D31DBA"/>
    <w:rsid w:val="00D320F1"/>
    <w:rsid w:val="00D335E0"/>
    <w:rsid w:val="00D346ED"/>
    <w:rsid w:val="00D352D1"/>
    <w:rsid w:val="00D36582"/>
    <w:rsid w:val="00D409E9"/>
    <w:rsid w:val="00D40BD4"/>
    <w:rsid w:val="00D40EA7"/>
    <w:rsid w:val="00D41AAC"/>
    <w:rsid w:val="00D41DE2"/>
    <w:rsid w:val="00D42CF6"/>
    <w:rsid w:val="00D434CC"/>
    <w:rsid w:val="00D4378D"/>
    <w:rsid w:val="00D43ADB"/>
    <w:rsid w:val="00D4411D"/>
    <w:rsid w:val="00D46605"/>
    <w:rsid w:val="00D46894"/>
    <w:rsid w:val="00D50033"/>
    <w:rsid w:val="00D505DE"/>
    <w:rsid w:val="00D518A1"/>
    <w:rsid w:val="00D52C0F"/>
    <w:rsid w:val="00D5346E"/>
    <w:rsid w:val="00D54918"/>
    <w:rsid w:val="00D54EB8"/>
    <w:rsid w:val="00D54EED"/>
    <w:rsid w:val="00D55AE9"/>
    <w:rsid w:val="00D55AFF"/>
    <w:rsid w:val="00D603E7"/>
    <w:rsid w:val="00D6204C"/>
    <w:rsid w:val="00D623BA"/>
    <w:rsid w:val="00D62790"/>
    <w:rsid w:val="00D62AA8"/>
    <w:rsid w:val="00D6474D"/>
    <w:rsid w:val="00D64F67"/>
    <w:rsid w:val="00D6507E"/>
    <w:rsid w:val="00D65452"/>
    <w:rsid w:val="00D658CB"/>
    <w:rsid w:val="00D66BC7"/>
    <w:rsid w:val="00D7106F"/>
    <w:rsid w:val="00D7403E"/>
    <w:rsid w:val="00D74346"/>
    <w:rsid w:val="00D74992"/>
    <w:rsid w:val="00D74E83"/>
    <w:rsid w:val="00D7520D"/>
    <w:rsid w:val="00D752B8"/>
    <w:rsid w:val="00D7556A"/>
    <w:rsid w:val="00D7570E"/>
    <w:rsid w:val="00D76E4C"/>
    <w:rsid w:val="00D80185"/>
    <w:rsid w:val="00D8071D"/>
    <w:rsid w:val="00D81651"/>
    <w:rsid w:val="00D82F07"/>
    <w:rsid w:val="00D8311F"/>
    <w:rsid w:val="00D8431E"/>
    <w:rsid w:val="00D850EC"/>
    <w:rsid w:val="00D85E52"/>
    <w:rsid w:val="00D863E0"/>
    <w:rsid w:val="00D87EB7"/>
    <w:rsid w:val="00D905E8"/>
    <w:rsid w:val="00D910C4"/>
    <w:rsid w:val="00D922AD"/>
    <w:rsid w:val="00D925FB"/>
    <w:rsid w:val="00D9278D"/>
    <w:rsid w:val="00D92844"/>
    <w:rsid w:val="00D929CF"/>
    <w:rsid w:val="00D94638"/>
    <w:rsid w:val="00D94E78"/>
    <w:rsid w:val="00D9596D"/>
    <w:rsid w:val="00D95F0D"/>
    <w:rsid w:val="00D96712"/>
    <w:rsid w:val="00D96AF8"/>
    <w:rsid w:val="00D96B12"/>
    <w:rsid w:val="00D96B1C"/>
    <w:rsid w:val="00DA1086"/>
    <w:rsid w:val="00DA22FA"/>
    <w:rsid w:val="00DA3392"/>
    <w:rsid w:val="00DA44AD"/>
    <w:rsid w:val="00DA45CB"/>
    <w:rsid w:val="00DA57D6"/>
    <w:rsid w:val="00DA723E"/>
    <w:rsid w:val="00DA7777"/>
    <w:rsid w:val="00DB1F33"/>
    <w:rsid w:val="00DB2A54"/>
    <w:rsid w:val="00DB34F6"/>
    <w:rsid w:val="00DB38F0"/>
    <w:rsid w:val="00DB3971"/>
    <w:rsid w:val="00DB3C3B"/>
    <w:rsid w:val="00DB43C8"/>
    <w:rsid w:val="00DB5B05"/>
    <w:rsid w:val="00DB5C91"/>
    <w:rsid w:val="00DB738D"/>
    <w:rsid w:val="00DB74A4"/>
    <w:rsid w:val="00DB7668"/>
    <w:rsid w:val="00DB77AA"/>
    <w:rsid w:val="00DC04B0"/>
    <w:rsid w:val="00DC0855"/>
    <w:rsid w:val="00DC1E08"/>
    <w:rsid w:val="00DC52C3"/>
    <w:rsid w:val="00DC5B76"/>
    <w:rsid w:val="00DC7A47"/>
    <w:rsid w:val="00DD10E7"/>
    <w:rsid w:val="00DD11C1"/>
    <w:rsid w:val="00DD32B7"/>
    <w:rsid w:val="00DD4C78"/>
    <w:rsid w:val="00DD5694"/>
    <w:rsid w:val="00DD6C01"/>
    <w:rsid w:val="00DD72D3"/>
    <w:rsid w:val="00DD7437"/>
    <w:rsid w:val="00DD75CA"/>
    <w:rsid w:val="00DE0A38"/>
    <w:rsid w:val="00DE11F8"/>
    <w:rsid w:val="00DE1862"/>
    <w:rsid w:val="00DE5899"/>
    <w:rsid w:val="00DE6126"/>
    <w:rsid w:val="00DE7AAC"/>
    <w:rsid w:val="00DF0999"/>
    <w:rsid w:val="00DF1CC4"/>
    <w:rsid w:val="00DF269D"/>
    <w:rsid w:val="00DF26C3"/>
    <w:rsid w:val="00DF3B22"/>
    <w:rsid w:val="00DF4668"/>
    <w:rsid w:val="00DF47B6"/>
    <w:rsid w:val="00DF55C6"/>
    <w:rsid w:val="00DF5816"/>
    <w:rsid w:val="00DF5BE4"/>
    <w:rsid w:val="00DF5D09"/>
    <w:rsid w:val="00DF6401"/>
    <w:rsid w:val="00DF7031"/>
    <w:rsid w:val="00DF7367"/>
    <w:rsid w:val="00E02046"/>
    <w:rsid w:val="00E022D1"/>
    <w:rsid w:val="00E0327F"/>
    <w:rsid w:val="00E042C3"/>
    <w:rsid w:val="00E044C6"/>
    <w:rsid w:val="00E04F3F"/>
    <w:rsid w:val="00E0524E"/>
    <w:rsid w:val="00E059E3"/>
    <w:rsid w:val="00E06B56"/>
    <w:rsid w:val="00E07249"/>
    <w:rsid w:val="00E07651"/>
    <w:rsid w:val="00E10BC1"/>
    <w:rsid w:val="00E10F0D"/>
    <w:rsid w:val="00E11415"/>
    <w:rsid w:val="00E11744"/>
    <w:rsid w:val="00E118AA"/>
    <w:rsid w:val="00E12919"/>
    <w:rsid w:val="00E130E5"/>
    <w:rsid w:val="00E142AB"/>
    <w:rsid w:val="00E14622"/>
    <w:rsid w:val="00E14846"/>
    <w:rsid w:val="00E14CB3"/>
    <w:rsid w:val="00E15C36"/>
    <w:rsid w:val="00E17C5E"/>
    <w:rsid w:val="00E20DEB"/>
    <w:rsid w:val="00E211E9"/>
    <w:rsid w:val="00E21FE0"/>
    <w:rsid w:val="00E22662"/>
    <w:rsid w:val="00E227D6"/>
    <w:rsid w:val="00E25217"/>
    <w:rsid w:val="00E264B4"/>
    <w:rsid w:val="00E26897"/>
    <w:rsid w:val="00E26FDA"/>
    <w:rsid w:val="00E2793F"/>
    <w:rsid w:val="00E27A7C"/>
    <w:rsid w:val="00E30164"/>
    <w:rsid w:val="00E30CA8"/>
    <w:rsid w:val="00E30DE9"/>
    <w:rsid w:val="00E3163D"/>
    <w:rsid w:val="00E31EBE"/>
    <w:rsid w:val="00E32AC5"/>
    <w:rsid w:val="00E34337"/>
    <w:rsid w:val="00E357A9"/>
    <w:rsid w:val="00E36570"/>
    <w:rsid w:val="00E36A08"/>
    <w:rsid w:val="00E40693"/>
    <w:rsid w:val="00E42061"/>
    <w:rsid w:val="00E43C32"/>
    <w:rsid w:val="00E43D11"/>
    <w:rsid w:val="00E43E6F"/>
    <w:rsid w:val="00E440C6"/>
    <w:rsid w:val="00E44661"/>
    <w:rsid w:val="00E4479A"/>
    <w:rsid w:val="00E45070"/>
    <w:rsid w:val="00E46507"/>
    <w:rsid w:val="00E478A4"/>
    <w:rsid w:val="00E47ADA"/>
    <w:rsid w:val="00E50006"/>
    <w:rsid w:val="00E51D5B"/>
    <w:rsid w:val="00E5297D"/>
    <w:rsid w:val="00E531AE"/>
    <w:rsid w:val="00E53206"/>
    <w:rsid w:val="00E533B5"/>
    <w:rsid w:val="00E53A26"/>
    <w:rsid w:val="00E5408D"/>
    <w:rsid w:val="00E54192"/>
    <w:rsid w:val="00E549AB"/>
    <w:rsid w:val="00E5704F"/>
    <w:rsid w:val="00E57C8B"/>
    <w:rsid w:val="00E60688"/>
    <w:rsid w:val="00E60A5F"/>
    <w:rsid w:val="00E6157A"/>
    <w:rsid w:val="00E617F3"/>
    <w:rsid w:val="00E61ADB"/>
    <w:rsid w:val="00E62BE7"/>
    <w:rsid w:val="00E63E55"/>
    <w:rsid w:val="00E645EE"/>
    <w:rsid w:val="00E652F0"/>
    <w:rsid w:val="00E654D0"/>
    <w:rsid w:val="00E66166"/>
    <w:rsid w:val="00E665FB"/>
    <w:rsid w:val="00E6682B"/>
    <w:rsid w:val="00E66831"/>
    <w:rsid w:val="00E67EB9"/>
    <w:rsid w:val="00E71E2B"/>
    <w:rsid w:val="00E72F4F"/>
    <w:rsid w:val="00E72F54"/>
    <w:rsid w:val="00E7329F"/>
    <w:rsid w:val="00E733A8"/>
    <w:rsid w:val="00E758E1"/>
    <w:rsid w:val="00E768A5"/>
    <w:rsid w:val="00E773D6"/>
    <w:rsid w:val="00E77A98"/>
    <w:rsid w:val="00E77E8B"/>
    <w:rsid w:val="00E80C95"/>
    <w:rsid w:val="00E81BA7"/>
    <w:rsid w:val="00E828C4"/>
    <w:rsid w:val="00E83453"/>
    <w:rsid w:val="00E83F1D"/>
    <w:rsid w:val="00E859E4"/>
    <w:rsid w:val="00E86C54"/>
    <w:rsid w:val="00E877A7"/>
    <w:rsid w:val="00E90026"/>
    <w:rsid w:val="00E903E8"/>
    <w:rsid w:val="00E904CD"/>
    <w:rsid w:val="00E9146E"/>
    <w:rsid w:val="00E9296D"/>
    <w:rsid w:val="00E92C98"/>
    <w:rsid w:val="00E9306D"/>
    <w:rsid w:val="00E9559E"/>
    <w:rsid w:val="00E95D0A"/>
    <w:rsid w:val="00E96AD0"/>
    <w:rsid w:val="00E96E6D"/>
    <w:rsid w:val="00EA16FD"/>
    <w:rsid w:val="00EA2BE6"/>
    <w:rsid w:val="00EA2C1E"/>
    <w:rsid w:val="00EA307E"/>
    <w:rsid w:val="00EA41C9"/>
    <w:rsid w:val="00EA546E"/>
    <w:rsid w:val="00EA5784"/>
    <w:rsid w:val="00EA73CB"/>
    <w:rsid w:val="00EB00EC"/>
    <w:rsid w:val="00EB1790"/>
    <w:rsid w:val="00EB25E8"/>
    <w:rsid w:val="00EB2BD5"/>
    <w:rsid w:val="00EB362C"/>
    <w:rsid w:val="00EB3BFB"/>
    <w:rsid w:val="00EB3E2C"/>
    <w:rsid w:val="00EB449C"/>
    <w:rsid w:val="00EB57B3"/>
    <w:rsid w:val="00EB67C7"/>
    <w:rsid w:val="00EB79C6"/>
    <w:rsid w:val="00EC00F2"/>
    <w:rsid w:val="00EC0FA5"/>
    <w:rsid w:val="00EC13DB"/>
    <w:rsid w:val="00EC19CA"/>
    <w:rsid w:val="00EC1D1A"/>
    <w:rsid w:val="00EC2608"/>
    <w:rsid w:val="00EC2D79"/>
    <w:rsid w:val="00EC3193"/>
    <w:rsid w:val="00EC335E"/>
    <w:rsid w:val="00EC4EA9"/>
    <w:rsid w:val="00EC5369"/>
    <w:rsid w:val="00EC5390"/>
    <w:rsid w:val="00EC65F1"/>
    <w:rsid w:val="00EC679A"/>
    <w:rsid w:val="00EC7110"/>
    <w:rsid w:val="00EC7598"/>
    <w:rsid w:val="00EC7C89"/>
    <w:rsid w:val="00ED1A02"/>
    <w:rsid w:val="00ED1D4A"/>
    <w:rsid w:val="00ED4551"/>
    <w:rsid w:val="00ED5336"/>
    <w:rsid w:val="00ED5BEB"/>
    <w:rsid w:val="00ED7845"/>
    <w:rsid w:val="00ED7A48"/>
    <w:rsid w:val="00EE3789"/>
    <w:rsid w:val="00EE5241"/>
    <w:rsid w:val="00EE5CB5"/>
    <w:rsid w:val="00EE6AF7"/>
    <w:rsid w:val="00EF1147"/>
    <w:rsid w:val="00EF13EA"/>
    <w:rsid w:val="00EF1F2E"/>
    <w:rsid w:val="00EF2024"/>
    <w:rsid w:val="00EF2327"/>
    <w:rsid w:val="00EF2BE0"/>
    <w:rsid w:val="00EF2DE0"/>
    <w:rsid w:val="00EF3C27"/>
    <w:rsid w:val="00EF47C5"/>
    <w:rsid w:val="00EF48C0"/>
    <w:rsid w:val="00EF571A"/>
    <w:rsid w:val="00EF61A8"/>
    <w:rsid w:val="00EF6AA8"/>
    <w:rsid w:val="00EF7181"/>
    <w:rsid w:val="00F009A7"/>
    <w:rsid w:val="00F00DD0"/>
    <w:rsid w:val="00F013CE"/>
    <w:rsid w:val="00F014D0"/>
    <w:rsid w:val="00F01D94"/>
    <w:rsid w:val="00F02124"/>
    <w:rsid w:val="00F02172"/>
    <w:rsid w:val="00F03424"/>
    <w:rsid w:val="00F04858"/>
    <w:rsid w:val="00F05405"/>
    <w:rsid w:val="00F05AD8"/>
    <w:rsid w:val="00F05EE3"/>
    <w:rsid w:val="00F0634B"/>
    <w:rsid w:val="00F06528"/>
    <w:rsid w:val="00F06832"/>
    <w:rsid w:val="00F06A24"/>
    <w:rsid w:val="00F06F4A"/>
    <w:rsid w:val="00F07956"/>
    <w:rsid w:val="00F07CBE"/>
    <w:rsid w:val="00F10F0F"/>
    <w:rsid w:val="00F11973"/>
    <w:rsid w:val="00F12684"/>
    <w:rsid w:val="00F12A9C"/>
    <w:rsid w:val="00F13039"/>
    <w:rsid w:val="00F140C2"/>
    <w:rsid w:val="00F14BF0"/>
    <w:rsid w:val="00F15FF3"/>
    <w:rsid w:val="00F16969"/>
    <w:rsid w:val="00F1738B"/>
    <w:rsid w:val="00F20DB5"/>
    <w:rsid w:val="00F211A7"/>
    <w:rsid w:val="00F21C3A"/>
    <w:rsid w:val="00F228B4"/>
    <w:rsid w:val="00F23B98"/>
    <w:rsid w:val="00F24FB1"/>
    <w:rsid w:val="00F25628"/>
    <w:rsid w:val="00F2619D"/>
    <w:rsid w:val="00F26E53"/>
    <w:rsid w:val="00F26F92"/>
    <w:rsid w:val="00F26FE8"/>
    <w:rsid w:val="00F2751F"/>
    <w:rsid w:val="00F30A0B"/>
    <w:rsid w:val="00F31880"/>
    <w:rsid w:val="00F31C35"/>
    <w:rsid w:val="00F31DF4"/>
    <w:rsid w:val="00F32727"/>
    <w:rsid w:val="00F32FD8"/>
    <w:rsid w:val="00F340BA"/>
    <w:rsid w:val="00F3411D"/>
    <w:rsid w:val="00F359FD"/>
    <w:rsid w:val="00F35D11"/>
    <w:rsid w:val="00F35D7C"/>
    <w:rsid w:val="00F36014"/>
    <w:rsid w:val="00F36D60"/>
    <w:rsid w:val="00F37C98"/>
    <w:rsid w:val="00F403AE"/>
    <w:rsid w:val="00F406E0"/>
    <w:rsid w:val="00F4086A"/>
    <w:rsid w:val="00F41013"/>
    <w:rsid w:val="00F45301"/>
    <w:rsid w:val="00F45F1B"/>
    <w:rsid w:val="00F5094B"/>
    <w:rsid w:val="00F50C54"/>
    <w:rsid w:val="00F532D6"/>
    <w:rsid w:val="00F54065"/>
    <w:rsid w:val="00F54618"/>
    <w:rsid w:val="00F56607"/>
    <w:rsid w:val="00F569A2"/>
    <w:rsid w:val="00F604F4"/>
    <w:rsid w:val="00F60D2C"/>
    <w:rsid w:val="00F616EE"/>
    <w:rsid w:val="00F61B42"/>
    <w:rsid w:val="00F61EB2"/>
    <w:rsid w:val="00F6214E"/>
    <w:rsid w:val="00F63B0A"/>
    <w:rsid w:val="00F64BA4"/>
    <w:rsid w:val="00F64CB5"/>
    <w:rsid w:val="00F64ED2"/>
    <w:rsid w:val="00F64F15"/>
    <w:rsid w:val="00F64FAA"/>
    <w:rsid w:val="00F6535E"/>
    <w:rsid w:val="00F659FD"/>
    <w:rsid w:val="00F66DCF"/>
    <w:rsid w:val="00F7090B"/>
    <w:rsid w:val="00F70D5D"/>
    <w:rsid w:val="00F7402C"/>
    <w:rsid w:val="00F74978"/>
    <w:rsid w:val="00F75419"/>
    <w:rsid w:val="00F76446"/>
    <w:rsid w:val="00F764DE"/>
    <w:rsid w:val="00F76CFE"/>
    <w:rsid w:val="00F76D84"/>
    <w:rsid w:val="00F807FB"/>
    <w:rsid w:val="00F811C4"/>
    <w:rsid w:val="00F82A58"/>
    <w:rsid w:val="00F82B30"/>
    <w:rsid w:val="00F83396"/>
    <w:rsid w:val="00F83BAA"/>
    <w:rsid w:val="00F85519"/>
    <w:rsid w:val="00F873C5"/>
    <w:rsid w:val="00F90485"/>
    <w:rsid w:val="00F90909"/>
    <w:rsid w:val="00F91816"/>
    <w:rsid w:val="00F92B86"/>
    <w:rsid w:val="00F93627"/>
    <w:rsid w:val="00F94001"/>
    <w:rsid w:val="00F94384"/>
    <w:rsid w:val="00F95084"/>
    <w:rsid w:val="00F95110"/>
    <w:rsid w:val="00F95AE1"/>
    <w:rsid w:val="00FA267B"/>
    <w:rsid w:val="00FA2B4E"/>
    <w:rsid w:val="00FA2EB6"/>
    <w:rsid w:val="00FA3F54"/>
    <w:rsid w:val="00FA4267"/>
    <w:rsid w:val="00FA4F52"/>
    <w:rsid w:val="00FA5417"/>
    <w:rsid w:val="00FA568F"/>
    <w:rsid w:val="00FA5C86"/>
    <w:rsid w:val="00FA5DC9"/>
    <w:rsid w:val="00FA6A3D"/>
    <w:rsid w:val="00FA6C19"/>
    <w:rsid w:val="00FA7428"/>
    <w:rsid w:val="00FB127D"/>
    <w:rsid w:val="00FB1315"/>
    <w:rsid w:val="00FB16E9"/>
    <w:rsid w:val="00FB194A"/>
    <w:rsid w:val="00FB1D70"/>
    <w:rsid w:val="00FB1FE2"/>
    <w:rsid w:val="00FB3992"/>
    <w:rsid w:val="00FB465A"/>
    <w:rsid w:val="00FB4782"/>
    <w:rsid w:val="00FB4829"/>
    <w:rsid w:val="00FB6834"/>
    <w:rsid w:val="00FB7BFB"/>
    <w:rsid w:val="00FC01AA"/>
    <w:rsid w:val="00FC1B35"/>
    <w:rsid w:val="00FC2439"/>
    <w:rsid w:val="00FC4405"/>
    <w:rsid w:val="00FC4D41"/>
    <w:rsid w:val="00FC6D13"/>
    <w:rsid w:val="00FC6D41"/>
    <w:rsid w:val="00FC71B3"/>
    <w:rsid w:val="00FC735F"/>
    <w:rsid w:val="00FD0371"/>
    <w:rsid w:val="00FD1545"/>
    <w:rsid w:val="00FD1F0A"/>
    <w:rsid w:val="00FD3927"/>
    <w:rsid w:val="00FD49CC"/>
    <w:rsid w:val="00FD5CD4"/>
    <w:rsid w:val="00FD6C64"/>
    <w:rsid w:val="00FE0E15"/>
    <w:rsid w:val="00FE0E2D"/>
    <w:rsid w:val="00FE235C"/>
    <w:rsid w:val="00FE26F8"/>
    <w:rsid w:val="00FE418F"/>
    <w:rsid w:val="00FE4B9F"/>
    <w:rsid w:val="00FE587F"/>
    <w:rsid w:val="00FE5B7A"/>
    <w:rsid w:val="00FE682E"/>
    <w:rsid w:val="00FE6F34"/>
    <w:rsid w:val="00FE6F4C"/>
    <w:rsid w:val="00FE79A3"/>
    <w:rsid w:val="00FE7C22"/>
    <w:rsid w:val="00FF0C7E"/>
    <w:rsid w:val="00FF0F3D"/>
    <w:rsid w:val="00FF1991"/>
    <w:rsid w:val="00FF21CE"/>
    <w:rsid w:val="00FF290B"/>
    <w:rsid w:val="00FF39A3"/>
    <w:rsid w:val="00FF3BEA"/>
    <w:rsid w:val="00FF3FFD"/>
    <w:rsid w:val="00FF6B97"/>
    <w:rsid w:val="00FF713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List Bulle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0" w:unhideWhenUsed="0" w:qFormat="1"/>
    <w:lsdException w:name="Emphasis" w:semiHidden="0" w:uiPriority="0" w:unhideWhenUsed="0" w:qFormat="1"/>
    <w:lsdException w:name="Plain Text" w:uiPriority="0"/>
    <w:lsdException w:name="Normal (Web)" w:uiPriority="0" w:qFormat="1"/>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182777"/>
    <w:rPr>
      <w:sz w:val="24"/>
      <w:szCs w:val="24"/>
    </w:rPr>
  </w:style>
  <w:style w:type="paragraph" w:styleId="10">
    <w:name w:val="heading 1"/>
    <w:aliases w:val="Heading 1,Заголовок А,Обычный + по ширине,Первая строка:  1,27 см,Перед:  12 пт,После: ...,Перед:  12 ...,После:  3 пт,Ме...,Обычный + полужирный,все прописные,вправо,25 см,Перед: ...,новая страница,Caaieiaie aei?ac,Заголовок 11,заголовок,§1"/>
    <w:basedOn w:val="a4"/>
    <w:next w:val="a4"/>
    <w:link w:val="11"/>
    <w:autoRedefine/>
    <w:uiPriority w:val="9"/>
    <w:qFormat/>
    <w:rsid w:val="00182777"/>
    <w:pPr>
      <w:widowControl w:val="0"/>
      <w:tabs>
        <w:tab w:val="left" w:pos="0"/>
        <w:tab w:val="left" w:pos="600"/>
      </w:tabs>
      <w:jc w:val="center"/>
      <w:outlineLvl w:val="0"/>
    </w:pPr>
    <w:rPr>
      <w:rFonts w:cs="Arial"/>
      <w:b/>
      <w:snapToGrid w:val="0"/>
      <w:sz w:val="32"/>
      <w:szCs w:val="32"/>
    </w:rPr>
  </w:style>
  <w:style w:type="paragraph" w:styleId="2">
    <w:name w:val="heading 2"/>
    <w:aliases w:val="hseHeading 2,OG Heading 2,- 1.1,Title3,Заголовок 2 Знак2,Заголовок 2 Знак1 Знак,заголовок2,Заголовок 2 Знак Знак Знак1,2,(подраздел),Подраздела,Заголовок 2 Знак Знак1,Знак Знак Знак Знак Знак Знак Знак,H2,h2,Gliederung2,8.1 Заголовок,111,."/>
    <w:basedOn w:val="a4"/>
    <w:next w:val="a4"/>
    <w:link w:val="20"/>
    <w:uiPriority w:val="9"/>
    <w:qFormat/>
    <w:rsid w:val="00182777"/>
    <w:pPr>
      <w:keepNext/>
      <w:jc w:val="both"/>
      <w:outlineLvl w:val="1"/>
    </w:pPr>
    <w:rPr>
      <w:b/>
      <w:sz w:val="26"/>
      <w:szCs w:val="20"/>
    </w:rPr>
  </w:style>
  <w:style w:type="paragraph" w:styleId="3">
    <w:name w:val="heading 3"/>
    <w:aliases w:val="1.1.1 Заголовок,Заголовок 3 Знак Знак Знак Знак Знак Знак Знак Знак Знак Знак Знак Знак,(норм. заголовок),1.1.11.1.1 Заголовок,Heading 3 Char,H3,h3,З-3,- 1.1.1,Aaaiiinou (iacaaiea),Ведомость (название),Заголовок 3 Знак1,- 1.1.1 Знак,- 1...,П"/>
    <w:basedOn w:val="a4"/>
    <w:next w:val="a4"/>
    <w:link w:val="30"/>
    <w:uiPriority w:val="9"/>
    <w:qFormat/>
    <w:rsid w:val="00182777"/>
    <w:pPr>
      <w:keepNext/>
      <w:tabs>
        <w:tab w:val="num" w:pos="1400"/>
      </w:tabs>
      <w:ind w:left="-40" w:firstLine="720"/>
      <w:jc w:val="center"/>
      <w:outlineLvl w:val="2"/>
    </w:pPr>
    <w:rPr>
      <w:b/>
      <w:sz w:val="28"/>
    </w:rPr>
  </w:style>
  <w:style w:type="paragraph" w:styleId="4">
    <w:name w:val="heading 4"/>
    <w:aliases w:val="Заголовок 4 подпункт УГТП,H4,(????.),(????.) + Слева:  0 см,Первая строк...,Знак1,Знак2,- 1.1.1.1,Заголовок 4 ОРД,OG Heading 4,EIA H4,Знак, Знак,Знак3,Подпункт,- 11,11,- 13,13,- 14,14,Табличный текст,Разделов,Н4,Map Title,D&amp;,Heading 4 URS"/>
    <w:basedOn w:val="a4"/>
    <w:link w:val="40"/>
    <w:uiPriority w:val="9"/>
    <w:qFormat/>
    <w:rsid w:val="00182777"/>
    <w:pPr>
      <w:spacing w:before="100" w:beforeAutospacing="1" w:after="100" w:afterAutospacing="1"/>
      <w:outlineLvl w:val="3"/>
    </w:pPr>
    <w:rPr>
      <w:b/>
      <w:bCs/>
      <w:lang w:eastAsia="ru-RU"/>
    </w:rPr>
  </w:style>
  <w:style w:type="paragraph" w:styleId="5">
    <w:name w:val="heading 5"/>
    <w:aliases w:val="H5,Block Label,Underline,Block Label1,Block Label2,Block Label3,Block Label11,Block Label21,Block Label4,Block Label12,Block Label22,Block Label5,Block Label13,Block Label23,Block Label6,Block Label7,Block Label8,Block Label9,Block Label10"/>
    <w:basedOn w:val="a4"/>
    <w:next w:val="a4"/>
    <w:link w:val="50"/>
    <w:uiPriority w:val="9"/>
    <w:qFormat/>
    <w:rsid w:val="00182777"/>
    <w:pPr>
      <w:keepNext/>
      <w:tabs>
        <w:tab w:val="left" w:pos="900"/>
        <w:tab w:val="num" w:pos="1814"/>
      </w:tabs>
      <w:spacing w:before="120" w:line="360" w:lineRule="auto"/>
      <w:ind w:left="1814" w:hanging="1134"/>
      <w:jc w:val="both"/>
      <w:outlineLvl w:val="4"/>
    </w:pPr>
    <w:rPr>
      <w:b/>
      <w:bCs/>
      <w:i/>
      <w:iCs/>
      <w:lang w:eastAsia="ru-RU"/>
    </w:rPr>
  </w:style>
  <w:style w:type="paragraph" w:styleId="6">
    <w:name w:val="heading 6"/>
    <w:aliases w:val="Heading 6 Char,Italic,Bold heading,Heading 6 NOT IN USE,Heading 6,H6,OG Distribution,OG Distribution Знак,Heading 6 Знак1,Heading 6 NOT IN USE Знак,Пункт 6"/>
    <w:basedOn w:val="a4"/>
    <w:next w:val="a4"/>
    <w:link w:val="60"/>
    <w:qFormat/>
    <w:rsid w:val="00182777"/>
    <w:pPr>
      <w:spacing w:before="240" w:after="60"/>
      <w:outlineLvl w:val="5"/>
    </w:pPr>
    <w:rPr>
      <w:b/>
      <w:bCs/>
      <w:sz w:val="22"/>
      <w:szCs w:val="22"/>
    </w:rPr>
  </w:style>
  <w:style w:type="paragraph" w:styleId="7">
    <w:name w:val="heading 7"/>
    <w:aliases w:val="(содержание док),Heading 7 NOT IN USE, Heading 7 NOT IN USE,Heading 7,H7,Heading 7 Знак,Heading 7 NOT IN USE Знак,Not in Use Знак,Itallics Знак,Italics Знак,Not in Use,Itallics,Italics,Not in Use1,Not in Use2,Not in Use3,Not in Use4"/>
    <w:basedOn w:val="a4"/>
    <w:next w:val="a4"/>
    <w:link w:val="70"/>
    <w:qFormat/>
    <w:rsid w:val="00182777"/>
    <w:pPr>
      <w:keepNext/>
      <w:pBdr>
        <w:top w:val="single" w:sz="6" w:space="1" w:color="auto"/>
        <w:left w:val="single" w:sz="6" w:space="1" w:color="auto"/>
        <w:bottom w:val="single" w:sz="6" w:space="1" w:color="auto"/>
        <w:right w:val="single" w:sz="6" w:space="1" w:color="auto"/>
      </w:pBdr>
      <w:tabs>
        <w:tab w:val="left" w:pos="3686"/>
        <w:tab w:val="right" w:pos="9356"/>
      </w:tabs>
      <w:jc w:val="center"/>
      <w:outlineLvl w:val="6"/>
    </w:pPr>
    <w:rPr>
      <w:rFonts w:ascii="Arial" w:hAnsi="Arial"/>
      <w:b/>
      <w:i/>
      <w:color w:val="000000"/>
      <w:sz w:val="22"/>
      <w:szCs w:val="20"/>
    </w:rPr>
  </w:style>
  <w:style w:type="paragraph" w:styleId="8">
    <w:name w:val="heading 8"/>
    <w:aliases w:val="Знак8, Знак8,Heading 8 NOT IN USE,not In use, Heading 8 NOT IN USE,GFDSN H,Heading 8"/>
    <w:basedOn w:val="a4"/>
    <w:next w:val="a4"/>
    <w:link w:val="80"/>
    <w:qFormat/>
    <w:rsid w:val="00182777"/>
    <w:pPr>
      <w:keepNext/>
      <w:spacing w:before="80" w:after="80"/>
      <w:jc w:val="both"/>
      <w:outlineLvl w:val="7"/>
    </w:pPr>
    <w:rPr>
      <w:rFonts w:ascii="Arial" w:hAnsi="Arial"/>
      <w:b/>
      <w:i/>
      <w:color w:val="000000"/>
      <w:sz w:val="22"/>
      <w:szCs w:val="20"/>
    </w:rPr>
  </w:style>
  <w:style w:type="paragraph" w:styleId="9">
    <w:name w:val="heading 9"/>
    <w:aliases w:val="Заголовок 90,примечание,Not in use, Heading 9 NOT IN USE,Heading 9 NOT IN USE,Heading 9,Not in use1,Not in use2,Not in use3,Not in use4,Not in use5,Not in use6,Not in use7,Not in use8,Not in use9,Not in use11,Not in use21,Not in use10"/>
    <w:basedOn w:val="a4"/>
    <w:next w:val="a4"/>
    <w:link w:val="90"/>
    <w:qFormat/>
    <w:rsid w:val="00182777"/>
    <w:pPr>
      <w:keepNext/>
      <w:spacing w:before="40" w:after="40"/>
      <w:jc w:val="both"/>
      <w:outlineLvl w:val="8"/>
    </w:pPr>
    <w:rPr>
      <w:rFonts w:ascii="Arial" w:hAnsi="Arial"/>
      <w:b/>
      <w:color w:val="000000"/>
      <w:sz w:val="22"/>
      <w:szCs w:val="20"/>
    </w:rPr>
  </w:style>
  <w:style w:type="character" w:default="1" w:styleId="a5">
    <w:name w:val="Default Paragraph Font"/>
    <w:uiPriority w:val="1"/>
    <w:semiHidden/>
    <w:unhideWhenUsed/>
  </w:style>
  <w:style w:type="table" w:default="1" w:styleId="a6">
    <w:name w:val="Normal Table"/>
    <w:uiPriority w:val="99"/>
    <w:semiHidden/>
    <w:unhideWhenUsed/>
    <w:qFormat/>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1">
    <w:name w:val="Заголовок 1 Знак"/>
    <w:aliases w:val="Heading 1 Знак,Заголовок А Знак,Обычный + по ширине Знак,Первая строка:  1 Знак,27 см Знак,Перед:  12 пт Знак,После: ... Знак,Перед:  12 ... Знак,После:  3 пт Знак,Ме... Знак,Обычный + полужирный Знак,все прописные Знак,вправо Знак"/>
    <w:basedOn w:val="a5"/>
    <w:link w:val="10"/>
    <w:rsid w:val="00182777"/>
    <w:rPr>
      <w:rFonts w:cs="Arial"/>
      <w:b/>
      <w:snapToGrid w:val="0"/>
      <w:sz w:val="32"/>
      <w:szCs w:val="32"/>
    </w:rPr>
  </w:style>
  <w:style w:type="character" w:customStyle="1" w:styleId="20">
    <w:name w:val="Заголовок 2 Знак"/>
    <w:aliases w:val="hseHeading 2 Знак,OG Heading 2 Знак,- 1.1 Знак,Title3 Знак,Заголовок 2 Знак2 Знак,Заголовок 2 Знак1 Знак Знак,заголовок2 Знак,Заголовок 2 Знак Знак Знак1 Знак,2 Знак,(подраздел) Знак,Подраздела Знак,Заголовок 2 Знак Знак1 Знак,H2 Знак"/>
    <w:basedOn w:val="a5"/>
    <w:link w:val="2"/>
    <w:rsid w:val="00182777"/>
    <w:rPr>
      <w:b/>
      <w:sz w:val="26"/>
    </w:rPr>
  </w:style>
  <w:style w:type="character" w:customStyle="1" w:styleId="30">
    <w:name w:val="Заголовок 3 Знак"/>
    <w:aliases w:val="1.1.1 Заголовок Знак,Заголовок 3 Знак Знак Знак Знак Знак Знак Знак Знак Знак Знак Знак Знак Знак,(норм. заголовок) Знак,1.1.11.1.1 Заголовок Знак,Heading 3 Char Знак,H3 Знак,h3 Знак,З-3 Знак,- 1.1.1 Знак1,Aaaiiinou (iacaaiea) Знак"/>
    <w:basedOn w:val="a5"/>
    <w:link w:val="3"/>
    <w:uiPriority w:val="99"/>
    <w:rsid w:val="00182777"/>
    <w:rPr>
      <w:b/>
      <w:sz w:val="28"/>
      <w:szCs w:val="24"/>
    </w:rPr>
  </w:style>
  <w:style w:type="character" w:customStyle="1" w:styleId="40">
    <w:name w:val="Заголовок 4 Знак"/>
    <w:aliases w:val="Заголовок 4 подпункт УГТП Знак,H4 Знак,(????.) Знак,(????.) + Слева:  0 см Знак,Первая строк... Знак,Знак1 Знак,Знак2 Знак,- 1.1.1.1 Знак,Заголовок 4 ОРД Знак,OG Heading 4 Знак,EIA H4 Знак,Знак Знак, Знак Знак,Знак3 Знак,Подпункт Знак"/>
    <w:link w:val="4"/>
    <w:rsid w:val="00182777"/>
    <w:rPr>
      <w:b/>
      <w:bCs/>
      <w:sz w:val="24"/>
      <w:szCs w:val="24"/>
      <w:lang w:eastAsia="ru-RU"/>
    </w:rPr>
  </w:style>
  <w:style w:type="character" w:customStyle="1" w:styleId="50">
    <w:name w:val="Заголовок 5 Знак"/>
    <w:aliases w:val="H5 Знак,Block Label Знак,Underline Знак,Block Label1 Знак,Block Label2 Знак,Block Label3 Знак,Block Label11 Знак,Block Label21 Знак,Block Label4 Знак,Block Label12 Знак,Block Label22 Знак,Block Label5 Знак,Block Label13 Знак"/>
    <w:link w:val="5"/>
    <w:rsid w:val="00182777"/>
    <w:rPr>
      <w:b/>
      <w:bCs/>
      <w:i/>
      <w:iCs/>
      <w:sz w:val="24"/>
      <w:szCs w:val="24"/>
      <w:lang w:eastAsia="ru-RU"/>
    </w:rPr>
  </w:style>
  <w:style w:type="character" w:customStyle="1" w:styleId="60">
    <w:name w:val="Заголовок 6 Знак"/>
    <w:aliases w:val="Heading 6 Char Знак,Italic Знак,Bold heading Знак,Heading 6 NOT IN USE Знак1,Heading 6 Знак,H6 Знак,OG Distribution Знак1,OG Distribution Знак Знак,Heading 6 Знак1 Знак,Heading 6 NOT IN USE Знак Знак,Пункт 6 Знак"/>
    <w:basedOn w:val="a5"/>
    <w:link w:val="6"/>
    <w:rsid w:val="00182777"/>
    <w:rPr>
      <w:b/>
      <w:bCs/>
      <w:sz w:val="22"/>
      <w:szCs w:val="22"/>
    </w:rPr>
  </w:style>
  <w:style w:type="character" w:customStyle="1" w:styleId="70">
    <w:name w:val="Заголовок 7 Знак"/>
    <w:aliases w:val="(содержание док) Знак,Heading 7 NOT IN USE Знак1, Heading 7 NOT IN USE Знак,Heading 7 Знак1,H7 Знак,Heading 7 Знак Знак,Heading 7 NOT IN USE Знак Знак,Not in Use Знак Знак,Itallics Знак Знак,Italics Знак Знак,Not in Use Знак1"/>
    <w:basedOn w:val="a5"/>
    <w:link w:val="7"/>
    <w:rsid w:val="00182777"/>
    <w:rPr>
      <w:rFonts w:ascii="Arial" w:hAnsi="Arial"/>
      <w:b/>
      <w:i/>
      <w:color w:val="000000"/>
      <w:sz w:val="22"/>
    </w:rPr>
  </w:style>
  <w:style w:type="character" w:customStyle="1" w:styleId="80">
    <w:name w:val="Заголовок 8 Знак"/>
    <w:aliases w:val="Знак8 Знак, Знак8 Знак,Heading 8 NOT IN USE Знак,not In use Знак, Heading 8 NOT IN USE Знак,GFDSN H Знак,Heading 8 Знак"/>
    <w:basedOn w:val="a5"/>
    <w:link w:val="8"/>
    <w:rsid w:val="00182777"/>
    <w:rPr>
      <w:rFonts w:ascii="Arial" w:hAnsi="Arial"/>
      <w:b/>
      <w:i/>
      <w:color w:val="000000"/>
      <w:sz w:val="22"/>
    </w:rPr>
  </w:style>
  <w:style w:type="character" w:customStyle="1" w:styleId="90">
    <w:name w:val="Заголовок 9 Знак"/>
    <w:aliases w:val="Заголовок 90 Знак,примечание Знак,Not in use Знак, Heading 9 NOT IN USE Знак,Heading 9 NOT IN USE Знак,Heading 9 Знак,Not in use1 Знак,Not in use2 Знак,Not in use3 Знак,Not in use4 Знак,Not in use5 Знак,Not in use6 Знак,Not in use7 Знак"/>
    <w:basedOn w:val="a5"/>
    <w:link w:val="9"/>
    <w:rsid w:val="00182777"/>
    <w:rPr>
      <w:rFonts w:ascii="Arial" w:hAnsi="Arial"/>
      <w:b/>
      <w:color w:val="000000"/>
      <w:sz w:val="22"/>
    </w:rPr>
  </w:style>
  <w:style w:type="paragraph" w:styleId="a8">
    <w:name w:val="caption"/>
    <w:basedOn w:val="a4"/>
    <w:next w:val="a4"/>
    <w:qFormat/>
    <w:rsid w:val="00182777"/>
    <w:pPr>
      <w:keepNext/>
      <w:spacing w:line="200" w:lineRule="exact"/>
      <w:ind w:right="141"/>
      <w:jc w:val="right"/>
    </w:pPr>
    <w:rPr>
      <w:rFonts w:ascii="Arial" w:hAnsi="Arial"/>
      <w:i/>
      <w:color w:val="000000"/>
      <w:sz w:val="20"/>
      <w:szCs w:val="20"/>
    </w:rPr>
  </w:style>
  <w:style w:type="paragraph" w:styleId="a9">
    <w:name w:val="Title"/>
    <w:basedOn w:val="a4"/>
    <w:link w:val="aa"/>
    <w:qFormat/>
    <w:rsid w:val="00182777"/>
    <w:pPr>
      <w:spacing w:before="120" w:after="120" w:line="22" w:lineRule="atLeast"/>
      <w:jc w:val="center"/>
    </w:pPr>
    <w:rPr>
      <w:b/>
    </w:rPr>
  </w:style>
  <w:style w:type="character" w:customStyle="1" w:styleId="aa">
    <w:name w:val="Название Знак"/>
    <w:basedOn w:val="a5"/>
    <w:link w:val="a9"/>
    <w:rsid w:val="00182777"/>
    <w:rPr>
      <w:b/>
      <w:sz w:val="24"/>
      <w:szCs w:val="24"/>
    </w:rPr>
  </w:style>
  <w:style w:type="paragraph" w:styleId="ab">
    <w:name w:val="Subtitle"/>
    <w:basedOn w:val="a4"/>
    <w:link w:val="ac"/>
    <w:qFormat/>
    <w:rsid w:val="00182777"/>
    <w:pPr>
      <w:widowControl w:val="0"/>
      <w:jc w:val="center"/>
    </w:pPr>
    <w:rPr>
      <w:b/>
      <w:i/>
      <w:sz w:val="32"/>
      <w:szCs w:val="20"/>
    </w:rPr>
  </w:style>
  <w:style w:type="character" w:customStyle="1" w:styleId="ac">
    <w:name w:val="Подзаголовок Знак"/>
    <w:basedOn w:val="a5"/>
    <w:link w:val="ab"/>
    <w:rsid w:val="00182777"/>
    <w:rPr>
      <w:b/>
      <w:i/>
      <w:sz w:val="32"/>
    </w:rPr>
  </w:style>
  <w:style w:type="character" w:styleId="ad">
    <w:name w:val="Strong"/>
    <w:qFormat/>
    <w:rsid w:val="00182777"/>
    <w:rPr>
      <w:b/>
      <w:bCs/>
    </w:rPr>
  </w:style>
  <w:style w:type="character" w:styleId="ae">
    <w:name w:val="Emphasis"/>
    <w:qFormat/>
    <w:rsid w:val="00182777"/>
    <w:rPr>
      <w:i/>
      <w:iCs/>
    </w:rPr>
  </w:style>
  <w:style w:type="paragraph" w:styleId="af">
    <w:name w:val="List Paragraph"/>
    <w:basedOn w:val="a4"/>
    <w:link w:val="af0"/>
    <w:uiPriority w:val="99"/>
    <w:qFormat/>
    <w:rsid w:val="00EB3BFB"/>
    <w:pPr>
      <w:ind w:left="720"/>
      <w:contextualSpacing/>
    </w:pPr>
  </w:style>
  <w:style w:type="table" w:styleId="af1">
    <w:name w:val="Table Grid"/>
    <w:basedOn w:val="a6"/>
    <w:rsid w:val="003627A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Сетка таблицы1"/>
    <w:basedOn w:val="a6"/>
    <w:next w:val="af1"/>
    <w:rsid w:val="00697EE8"/>
    <w:pPr>
      <w:ind w:firstLine="709"/>
      <w:jc w:val="both"/>
    </w:pPr>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2">
    <w:name w:val="line number"/>
    <w:basedOn w:val="a5"/>
    <w:uiPriority w:val="99"/>
    <w:semiHidden/>
    <w:unhideWhenUsed/>
    <w:rsid w:val="002602F8"/>
  </w:style>
  <w:style w:type="paragraph" w:styleId="af3">
    <w:name w:val="Balloon Text"/>
    <w:basedOn w:val="a4"/>
    <w:link w:val="af4"/>
    <w:uiPriority w:val="99"/>
    <w:semiHidden/>
    <w:unhideWhenUsed/>
    <w:rsid w:val="00F873C5"/>
    <w:rPr>
      <w:rFonts w:ascii="Tahoma" w:hAnsi="Tahoma" w:cs="Tahoma"/>
      <w:sz w:val="16"/>
      <w:szCs w:val="16"/>
    </w:rPr>
  </w:style>
  <w:style w:type="character" w:customStyle="1" w:styleId="af4">
    <w:name w:val="Текст выноски Знак"/>
    <w:basedOn w:val="a5"/>
    <w:link w:val="af3"/>
    <w:uiPriority w:val="99"/>
    <w:semiHidden/>
    <w:rsid w:val="00F873C5"/>
    <w:rPr>
      <w:rFonts w:ascii="Tahoma" w:hAnsi="Tahoma" w:cs="Tahoma"/>
      <w:sz w:val="16"/>
      <w:szCs w:val="16"/>
    </w:rPr>
  </w:style>
  <w:style w:type="paragraph" w:customStyle="1" w:styleId="-1">
    <w:name w:val="А-Текст_ПЗ"/>
    <w:basedOn w:val="a4"/>
    <w:link w:val="-10"/>
    <w:qFormat/>
    <w:rsid w:val="005912CC"/>
    <w:pPr>
      <w:spacing w:before="60"/>
      <w:ind w:firstLine="709"/>
      <w:jc w:val="both"/>
    </w:pPr>
    <w:rPr>
      <w:szCs w:val="20"/>
      <w:lang w:val="en-US" w:eastAsia="ru-RU"/>
    </w:rPr>
  </w:style>
  <w:style w:type="character" w:customStyle="1" w:styleId="-10">
    <w:name w:val="А-Текст_ПЗ Знак1"/>
    <w:link w:val="-1"/>
    <w:rsid w:val="005912CC"/>
    <w:rPr>
      <w:sz w:val="24"/>
      <w:lang w:val="en-US" w:eastAsia="ru-RU"/>
    </w:rPr>
  </w:style>
  <w:style w:type="paragraph" w:customStyle="1" w:styleId="-2">
    <w:name w:val="А-Перечисление"/>
    <w:basedOn w:val="a4"/>
    <w:link w:val="-3"/>
    <w:qFormat/>
    <w:rsid w:val="005912CC"/>
    <w:pPr>
      <w:jc w:val="both"/>
    </w:pPr>
    <w:rPr>
      <w:lang w:eastAsia="ru-RU"/>
    </w:rPr>
  </w:style>
  <w:style w:type="character" w:customStyle="1" w:styleId="-3">
    <w:name w:val="А-Перечисление Знак"/>
    <w:link w:val="-2"/>
    <w:rsid w:val="005912CC"/>
    <w:rPr>
      <w:sz w:val="24"/>
      <w:szCs w:val="24"/>
      <w:lang w:eastAsia="ru-RU"/>
    </w:rPr>
  </w:style>
  <w:style w:type="paragraph" w:customStyle="1" w:styleId="-4">
    <w:name w:val="А-Информация о документе"/>
    <w:basedOn w:val="a4"/>
    <w:rsid w:val="00DF0999"/>
    <w:rPr>
      <w:noProof/>
      <w:sz w:val="12"/>
      <w:szCs w:val="20"/>
      <w:lang w:eastAsia="ru-RU"/>
    </w:rPr>
  </w:style>
  <w:style w:type="paragraph" w:styleId="af5">
    <w:name w:val="Body Text"/>
    <w:aliases w:val="bt,Основной текст1,Основной текст отчета,Body Text Char"/>
    <w:basedOn w:val="a4"/>
    <w:link w:val="af6"/>
    <w:uiPriority w:val="99"/>
    <w:rsid w:val="00DF0999"/>
    <w:pPr>
      <w:suppressAutoHyphens/>
      <w:jc w:val="both"/>
    </w:pPr>
    <w:rPr>
      <w:bCs/>
      <w:sz w:val="28"/>
      <w:lang w:eastAsia="ar-SA"/>
    </w:rPr>
  </w:style>
  <w:style w:type="character" w:customStyle="1" w:styleId="af6">
    <w:name w:val="Основной текст Знак"/>
    <w:aliases w:val="bt Знак,Основной текст1 Знак,Основной текст отчета Знак,Body Text Char Знак"/>
    <w:basedOn w:val="a5"/>
    <w:link w:val="af5"/>
    <w:uiPriority w:val="99"/>
    <w:rsid w:val="00DF0999"/>
    <w:rPr>
      <w:bCs/>
      <w:sz w:val="28"/>
      <w:szCs w:val="24"/>
      <w:lang w:eastAsia="ar-SA"/>
    </w:rPr>
  </w:style>
  <w:style w:type="character" w:customStyle="1" w:styleId="WW8Num26z0">
    <w:name w:val="WW8Num26z0"/>
    <w:rsid w:val="00B2277D"/>
    <w:rPr>
      <w:rFonts w:ascii="Symbol" w:hAnsi="Symbol"/>
    </w:rPr>
  </w:style>
  <w:style w:type="paragraph" w:customStyle="1" w:styleId="Twordnormal">
    <w:name w:val="Tword_normal"/>
    <w:basedOn w:val="a4"/>
    <w:link w:val="Twordnormal0"/>
    <w:rsid w:val="00397BE7"/>
    <w:pPr>
      <w:ind w:firstLine="709"/>
      <w:jc w:val="both"/>
    </w:pPr>
    <w:rPr>
      <w:rFonts w:ascii="ISOCPEUR" w:hAnsi="ISOCPEUR"/>
      <w:i/>
      <w:sz w:val="28"/>
      <w:lang w:eastAsia="ru-RU"/>
    </w:rPr>
  </w:style>
  <w:style w:type="character" w:customStyle="1" w:styleId="Twordnormal0">
    <w:name w:val="Tword_normal Знак"/>
    <w:link w:val="Twordnormal"/>
    <w:rsid w:val="00397BE7"/>
    <w:rPr>
      <w:rFonts w:ascii="ISOCPEUR" w:hAnsi="ISOCPEUR"/>
      <w:i/>
      <w:sz w:val="28"/>
      <w:szCs w:val="24"/>
      <w:lang w:eastAsia="ru-RU"/>
    </w:rPr>
  </w:style>
  <w:style w:type="paragraph" w:customStyle="1" w:styleId="af7">
    <w:name w:val="Знак Знак Знак Знак"/>
    <w:basedOn w:val="a4"/>
    <w:rsid w:val="001706A3"/>
    <w:pPr>
      <w:spacing w:before="100" w:beforeAutospacing="1" w:after="100" w:afterAutospacing="1"/>
    </w:pPr>
    <w:rPr>
      <w:rFonts w:ascii="Tahoma" w:hAnsi="Tahoma"/>
      <w:sz w:val="20"/>
      <w:szCs w:val="20"/>
      <w:lang w:val="en-US"/>
    </w:rPr>
  </w:style>
  <w:style w:type="paragraph" w:styleId="21">
    <w:name w:val="Body Text Indent 2"/>
    <w:aliases w:val="Основной для текста,Основной текст с отступом 2 Знак Знак,Основной текст с отступом 2 Знак Знак Знак,Основной текст с отступом 1,Основной текст с отступом 2 Знак Знак Знак Знак"/>
    <w:basedOn w:val="a4"/>
    <w:link w:val="22"/>
    <w:uiPriority w:val="99"/>
    <w:unhideWhenUsed/>
    <w:rsid w:val="00B637F9"/>
    <w:pPr>
      <w:spacing w:after="120" w:line="480" w:lineRule="auto"/>
      <w:ind w:left="283"/>
    </w:pPr>
  </w:style>
  <w:style w:type="character" w:customStyle="1" w:styleId="22">
    <w:name w:val="Основной текст с отступом 2 Знак"/>
    <w:aliases w:val="Основной для текста Знак1,Основной текст с отступом 2 Знак Знак Знак2,Основной текст с отступом 2 Знак Знак Знак Знак2,Основной текст с отступом 1 Знак1,Основной текст с отступом 2 Знак Знак Знак Знак Знак"/>
    <w:basedOn w:val="a5"/>
    <w:link w:val="21"/>
    <w:uiPriority w:val="99"/>
    <w:semiHidden/>
    <w:rsid w:val="00B637F9"/>
    <w:rPr>
      <w:sz w:val="24"/>
      <w:szCs w:val="24"/>
    </w:rPr>
  </w:style>
  <w:style w:type="paragraph" w:styleId="23">
    <w:name w:val="Body Text 2"/>
    <w:basedOn w:val="a4"/>
    <w:link w:val="24"/>
    <w:uiPriority w:val="99"/>
    <w:semiHidden/>
    <w:unhideWhenUsed/>
    <w:rsid w:val="00B637F9"/>
    <w:pPr>
      <w:spacing w:after="120" w:line="480" w:lineRule="auto"/>
    </w:pPr>
  </w:style>
  <w:style w:type="character" w:customStyle="1" w:styleId="24">
    <w:name w:val="Основной текст 2 Знак"/>
    <w:basedOn w:val="a5"/>
    <w:link w:val="23"/>
    <w:uiPriority w:val="99"/>
    <w:semiHidden/>
    <w:rsid w:val="00B637F9"/>
    <w:rPr>
      <w:sz w:val="24"/>
      <w:szCs w:val="24"/>
    </w:rPr>
  </w:style>
  <w:style w:type="table" w:customStyle="1" w:styleId="25">
    <w:name w:val="Сетка таблицы2"/>
    <w:basedOn w:val="a6"/>
    <w:next w:val="af1"/>
    <w:rsid w:val="00023792"/>
    <w:pPr>
      <w:ind w:firstLine="709"/>
      <w:jc w:val="both"/>
    </w:pPr>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етка таблицы3"/>
    <w:basedOn w:val="a6"/>
    <w:next w:val="af1"/>
    <w:rsid w:val="00FB4782"/>
    <w:pPr>
      <w:ind w:firstLine="709"/>
      <w:jc w:val="both"/>
    </w:pPr>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6"/>
    <w:next w:val="af1"/>
    <w:rsid w:val="000E2FF1"/>
    <w:pPr>
      <w:ind w:firstLine="709"/>
      <w:jc w:val="both"/>
    </w:pPr>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6"/>
    <w:next w:val="af1"/>
    <w:rsid w:val="00080E32"/>
    <w:pPr>
      <w:ind w:firstLine="709"/>
      <w:jc w:val="both"/>
    </w:pPr>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0">
    <w:name w:val="Основной текст 21"/>
    <w:basedOn w:val="a4"/>
    <w:rsid w:val="009E2D7A"/>
    <w:pPr>
      <w:widowControl w:val="0"/>
      <w:suppressAutoHyphens/>
      <w:jc w:val="both"/>
    </w:pPr>
    <w:rPr>
      <w:rFonts w:ascii="Arial" w:eastAsia="Lucida Sans Unicode" w:hAnsi="Arial" w:cs="Arial"/>
      <w:kern w:val="1"/>
      <w:sz w:val="26"/>
    </w:rPr>
  </w:style>
  <w:style w:type="numbering" w:customStyle="1" w:styleId="13">
    <w:name w:val="Нет списка1"/>
    <w:next w:val="a7"/>
    <w:uiPriority w:val="99"/>
    <w:semiHidden/>
    <w:unhideWhenUsed/>
    <w:rsid w:val="00D41DE2"/>
  </w:style>
  <w:style w:type="character" w:styleId="af8">
    <w:name w:val="Hyperlink"/>
    <w:basedOn w:val="a5"/>
    <w:uiPriority w:val="99"/>
    <w:unhideWhenUsed/>
    <w:rsid w:val="00D41DE2"/>
    <w:rPr>
      <w:color w:val="0000FF"/>
      <w:u w:val="single"/>
    </w:rPr>
  </w:style>
  <w:style w:type="character" w:styleId="af9">
    <w:name w:val="FollowedHyperlink"/>
    <w:basedOn w:val="a5"/>
    <w:uiPriority w:val="99"/>
    <w:semiHidden/>
    <w:unhideWhenUsed/>
    <w:rsid w:val="00D41DE2"/>
    <w:rPr>
      <w:color w:val="800080"/>
      <w:u w:val="single"/>
    </w:rPr>
  </w:style>
  <w:style w:type="paragraph" w:customStyle="1" w:styleId="xl67">
    <w:name w:val="xl67"/>
    <w:basedOn w:val="a4"/>
    <w:rsid w:val="00D41DE2"/>
    <w:pPr>
      <w:pBdr>
        <w:top w:val="single" w:sz="4" w:space="0" w:color="auto"/>
        <w:left w:val="single" w:sz="4" w:space="0" w:color="auto"/>
        <w:bottom w:val="single" w:sz="4" w:space="0" w:color="auto"/>
        <w:right w:val="single" w:sz="4" w:space="0" w:color="auto"/>
      </w:pBdr>
      <w:spacing w:before="100" w:beforeAutospacing="1" w:after="100" w:afterAutospacing="1"/>
    </w:pPr>
    <w:rPr>
      <w:lang w:eastAsia="ru-RU"/>
    </w:rPr>
  </w:style>
  <w:style w:type="paragraph" w:customStyle="1" w:styleId="xl68">
    <w:name w:val="xl68"/>
    <w:basedOn w:val="a4"/>
    <w:rsid w:val="00D41DE2"/>
    <w:pPr>
      <w:pBdr>
        <w:top w:val="single" w:sz="4" w:space="0" w:color="auto"/>
        <w:left w:val="single" w:sz="4" w:space="0" w:color="auto"/>
        <w:bottom w:val="single" w:sz="4" w:space="0" w:color="auto"/>
        <w:right w:val="single" w:sz="4" w:space="0" w:color="auto"/>
      </w:pBdr>
      <w:spacing w:before="100" w:beforeAutospacing="1" w:after="100" w:afterAutospacing="1"/>
    </w:pPr>
    <w:rPr>
      <w:lang w:eastAsia="ru-RU"/>
    </w:rPr>
  </w:style>
  <w:style w:type="paragraph" w:customStyle="1" w:styleId="xl69">
    <w:name w:val="xl69"/>
    <w:basedOn w:val="a4"/>
    <w:rsid w:val="00D41DE2"/>
    <w:pPr>
      <w:pBdr>
        <w:top w:val="single" w:sz="4" w:space="0" w:color="auto"/>
        <w:left w:val="single" w:sz="4" w:space="0" w:color="auto"/>
        <w:bottom w:val="single" w:sz="4" w:space="0" w:color="auto"/>
      </w:pBdr>
      <w:spacing w:before="100" w:beforeAutospacing="1" w:after="100" w:afterAutospacing="1"/>
    </w:pPr>
    <w:rPr>
      <w:lang w:eastAsia="ru-RU"/>
    </w:rPr>
  </w:style>
  <w:style w:type="paragraph" w:customStyle="1" w:styleId="xl70">
    <w:name w:val="xl70"/>
    <w:basedOn w:val="a4"/>
    <w:rsid w:val="00D41DE2"/>
    <w:pPr>
      <w:pBdr>
        <w:top w:val="single" w:sz="4" w:space="0" w:color="auto"/>
        <w:bottom w:val="single" w:sz="4" w:space="0" w:color="auto"/>
      </w:pBdr>
      <w:spacing w:before="100" w:beforeAutospacing="1" w:after="100" w:afterAutospacing="1"/>
    </w:pPr>
    <w:rPr>
      <w:lang w:eastAsia="ru-RU"/>
    </w:rPr>
  </w:style>
  <w:style w:type="paragraph" w:customStyle="1" w:styleId="xl71">
    <w:name w:val="xl71"/>
    <w:basedOn w:val="a4"/>
    <w:rsid w:val="00D41DE2"/>
    <w:pPr>
      <w:pBdr>
        <w:top w:val="single" w:sz="4" w:space="0" w:color="auto"/>
        <w:bottom w:val="single" w:sz="4" w:space="0" w:color="auto"/>
        <w:right w:val="single" w:sz="4" w:space="0" w:color="auto"/>
      </w:pBdr>
      <w:spacing w:before="100" w:beforeAutospacing="1" w:after="100" w:afterAutospacing="1"/>
    </w:pPr>
    <w:rPr>
      <w:lang w:eastAsia="ru-RU"/>
    </w:rPr>
  </w:style>
  <w:style w:type="numbering" w:customStyle="1" w:styleId="26">
    <w:name w:val="Нет списка2"/>
    <w:next w:val="a7"/>
    <w:uiPriority w:val="99"/>
    <w:semiHidden/>
    <w:unhideWhenUsed/>
    <w:rsid w:val="00A26AE9"/>
  </w:style>
  <w:style w:type="numbering" w:customStyle="1" w:styleId="33">
    <w:name w:val="Нет списка3"/>
    <w:next w:val="a7"/>
    <w:uiPriority w:val="99"/>
    <w:semiHidden/>
    <w:unhideWhenUsed/>
    <w:rsid w:val="00DC7A47"/>
  </w:style>
  <w:style w:type="paragraph" w:styleId="afa">
    <w:name w:val="header"/>
    <w:aliases w:val="header-first,HeaderPort,??????? ??????????,ВерхКолонтитул,??????? ??????????1,??????? ??????????2,??????? ??????????3,??????? ??????????11,??????? ??????????21,??????? ??????????4,??????? ??????????5, Знак7,Зна,I.L.T.,Tit,h,Titu"/>
    <w:basedOn w:val="a4"/>
    <w:link w:val="afb"/>
    <w:unhideWhenUsed/>
    <w:rsid w:val="006231E2"/>
    <w:pPr>
      <w:tabs>
        <w:tab w:val="center" w:pos="4677"/>
        <w:tab w:val="right" w:pos="9355"/>
      </w:tabs>
    </w:pPr>
  </w:style>
  <w:style w:type="character" w:customStyle="1" w:styleId="afb">
    <w:name w:val="Верхний колонтитул Знак"/>
    <w:aliases w:val="header-first Знак,HeaderPort Знак,??????? ?????????? Знак,ВерхКолонтитул Знак,??????? ??????????1 Знак,??????? ??????????2 Знак,??????? ??????????3 Знак,??????? ??????????11 Знак,??????? ??????????21 Знак,??????? ??????????4 Знак"/>
    <w:basedOn w:val="a5"/>
    <w:link w:val="afa"/>
    <w:rsid w:val="006231E2"/>
    <w:rPr>
      <w:sz w:val="24"/>
      <w:szCs w:val="24"/>
    </w:rPr>
  </w:style>
  <w:style w:type="paragraph" w:styleId="afc">
    <w:name w:val="footer"/>
    <w:basedOn w:val="a4"/>
    <w:link w:val="afd"/>
    <w:uiPriority w:val="99"/>
    <w:unhideWhenUsed/>
    <w:rsid w:val="006231E2"/>
    <w:pPr>
      <w:tabs>
        <w:tab w:val="center" w:pos="4677"/>
        <w:tab w:val="right" w:pos="9355"/>
      </w:tabs>
    </w:pPr>
  </w:style>
  <w:style w:type="character" w:customStyle="1" w:styleId="afd">
    <w:name w:val="Нижний колонтитул Знак"/>
    <w:basedOn w:val="a5"/>
    <w:link w:val="afc"/>
    <w:uiPriority w:val="99"/>
    <w:rsid w:val="006231E2"/>
    <w:rPr>
      <w:sz w:val="24"/>
      <w:szCs w:val="24"/>
    </w:rPr>
  </w:style>
  <w:style w:type="paragraph" w:styleId="afe">
    <w:name w:val="Body Text Indent"/>
    <w:basedOn w:val="a4"/>
    <w:link w:val="aff"/>
    <w:uiPriority w:val="99"/>
    <w:unhideWhenUsed/>
    <w:rsid w:val="00FA4F52"/>
    <w:pPr>
      <w:spacing w:after="120"/>
      <w:ind w:left="283"/>
    </w:pPr>
  </w:style>
  <w:style w:type="character" w:customStyle="1" w:styleId="aff">
    <w:name w:val="Основной текст с отступом Знак"/>
    <w:basedOn w:val="a5"/>
    <w:link w:val="afe"/>
    <w:uiPriority w:val="99"/>
    <w:rsid w:val="00FA4F52"/>
    <w:rPr>
      <w:sz w:val="24"/>
      <w:szCs w:val="24"/>
    </w:rPr>
  </w:style>
  <w:style w:type="paragraph" w:styleId="34">
    <w:name w:val="Body Text 3"/>
    <w:basedOn w:val="a4"/>
    <w:link w:val="35"/>
    <w:unhideWhenUsed/>
    <w:rsid w:val="00AA1CA8"/>
    <w:pPr>
      <w:spacing w:after="120"/>
    </w:pPr>
    <w:rPr>
      <w:sz w:val="16"/>
      <w:szCs w:val="16"/>
    </w:rPr>
  </w:style>
  <w:style w:type="character" w:customStyle="1" w:styleId="35">
    <w:name w:val="Основной текст 3 Знак"/>
    <w:basedOn w:val="a5"/>
    <w:link w:val="34"/>
    <w:rsid w:val="00AA1CA8"/>
    <w:rPr>
      <w:sz w:val="16"/>
      <w:szCs w:val="16"/>
    </w:rPr>
  </w:style>
  <w:style w:type="paragraph" w:styleId="aff0">
    <w:name w:val="footnote text"/>
    <w:basedOn w:val="a4"/>
    <w:link w:val="aff1"/>
    <w:unhideWhenUsed/>
    <w:rsid w:val="00C40487"/>
    <w:pPr>
      <w:suppressAutoHyphens/>
    </w:pPr>
    <w:rPr>
      <w:sz w:val="20"/>
      <w:szCs w:val="20"/>
      <w:lang w:eastAsia="ar-SA"/>
    </w:rPr>
  </w:style>
  <w:style w:type="character" w:customStyle="1" w:styleId="aff1">
    <w:name w:val="Текст сноски Знак"/>
    <w:basedOn w:val="a5"/>
    <w:link w:val="aff0"/>
    <w:rsid w:val="00C40487"/>
    <w:rPr>
      <w:lang w:eastAsia="ar-SA"/>
    </w:rPr>
  </w:style>
  <w:style w:type="paragraph" w:customStyle="1" w:styleId="aff2">
    <w:name w:val="Содержимое таблицы"/>
    <w:basedOn w:val="a4"/>
    <w:rsid w:val="00E43D11"/>
    <w:pPr>
      <w:suppressLineNumbers/>
    </w:pPr>
    <w:rPr>
      <w:lang w:eastAsia="ar-SA"/>
    </w:rPr>
  </w:style>
  <w:style w:type="paragraph" w:customStyle="1" w:styleId="310">
    <w:name w:val="Основной текст 31"/>
    <w:basedOn w:val="a4"/>
    <w:rsid w:val="00E43D11"/>
    <w:pPr>
      <w:spacing w:after="120"/>
    </w:pPr>
    <w:rPr>
      <w:sz w:val="16"/>
      <w:szCs w:val="16"/>
      <w:lang w:eastAsia="ar-SA"/>
    </w:rPr>
  </w:style>
  <w:style w:type="character" w:customStyle="1" w:styleId="FontStyle37">
    <w:name w:val="Font Style37"/>
    <w:basedOn w:val="a5"/>
    <w:uiPriority w:val="99"/>
    <w:rsid w:val="008305E9"/>
    <w:rPr>
      <w:rFonts w:ascii="Arial" w:hAnsi="Arial" w:cs="Arial"/>
      <w:sz w:val="20"/>
      <w:szCs w:val="20"/>
    </w:rPr>
  </w:style>
  <w:style w:type="paragraph" w:customStyle="1" w:styleId="-30">
    <w:name w:val="-30"/>
    <w:basedOn w:val="a4"/>
    <w:rsid w:val="00D80185"/>
    <w:pPr>
      <w:tabs>
        <w:tab w:val="num" w:pos="2160"/>
      </w:tabs>
      <w:spacing w:before="60"/>
      <w:ind w:firstLine="709"/>
      <w:jc w:val="both"/>
    </w:pPr>
    <w:rPr>
      <w:lang w:eastAsia="ru-RU"/>
    </w:rPr>
  </w:style>
  <w:style w:type="paragraph" w:customStyle="1" w:styleId="-40">
    <w:name w:val="-4"/>
    <w:basedOn w:val="a4"/>
    <w:rsid w:val="00D80185"/>
    <w:pPr>
      <w:tabs>
        <w:tab w:val="num" w:pos="2880"/>
      </w:tabs>
      <w:spacing w:before="60"/>
      <w:ind w:firstLine="709"/>
      <w:jc w:val="both"/>
    </w:pPr>
    <w:rPr>
      <w:lang w:eastAsia="ru-RU"/>
    </w:rPr>
  </w:style>
  <w:style w:type="paragraph" w:customStyle="1" w:styleId="-31">
    <w:name w:val="А-Текст_ПЗ_Ур3"/>
    <w:basedOn w:val="3"/>
    <w:link w:val="-32"/>
    <w:qFormat/>
    <w:rsid w:val="00F211A7"/>
    <w:pPr>
      <w:keepNext w:val="0"/>
      <w:numPr>
        <w:ilvl w:val="2"/>
      </w:numPr>
      <w:tabs>
        <w:tab w:val="num" w:pos="1400"/>
      </w:tabs>
      <w:spacing w:before="60"/>
      <w:ind w:left="1264" w:hanging="142"/>
      <w:jc w:val="both"/>
    </w:pPr>
    <w:rPr>
      <w:b w:val="0"/>
      <w:bCs/>
      <w:sz w:val="24"/>
    </w:rPr>
  </w:style>
  <w:style w:type="character" w:customStyle="1" w:styleId="-32">
    <w:name w:val="А-Текст_ПЗ_Ур3 Знак"/>
    <w:basedOn w:val="a5"/>
    <w:link w:val="-31"/>
    <w:rsid w:val="00F211A7"/>
    <w:rPr>
      <w:bCs/>
      <w:sz w:val="24"/>
      <w:szCs w:val="24"/>
    </w:rPr>
  </w:style>
  <w:style w:type="paragraph" w:customStyle="1" w:styleId="aff3">
    <w:name w:val="Таблица"/>
    <w:basedOn w:val="a4"/>
    <w:link w:val="aff4"/>
    <w:rsid w:val="003D3651"/>
    <w:pPr>
      <w:jc w:val="both"/>
    </w:pPr>
    <w:rPr>
      <w:szCs w:val="20"/>
      <w:lang w:eastAsia="ru-RU"/>
    </w:rPr>
  </w:style>
  <w:style w:type="character" w:customStyle="1" w:styleId="aff4">
    <w:name w:val="Таблица Знак"/>
    <w:basedOn w:val="a5"/>
    <w:link w:val="aff3"/>
    <w:rsid w:val="003D3651"/>
    <w:rPr>
      <w:sz w:val="24"/>
      <w:lang w:eastAsia="ru-RU"/>
    </w:rPr>
  </w:style>
  <w:style w:type="paragraph" w:customStyle="1" w:styleId="153">
    <w:name w:val="Стиль По ширине Первая строка:  15 см3"/>
    <w:basedOn w:val="a4"/>
    <w:rsid w:val="0097174A"/>
    <w:pPr>
      <w:ind w:firstLine="709"/>
      <w:jc w:val="both"/>
    </w:pPr>
    <w:rPr>
      <w:szCs w:val="20"/>
    </w:rPr>
  </w:style>
  <w:style w:type="paragraph" w:customStyle="1" w:styleId="151">
    <w:name w:val="Стиль По ширине Первая строка:  15 см1"/>
    <w:basedOn w:val="a4"/>
    <w:rsid w:val="0097174A"/>
    <w:pPr>
      <w:ind w:firstLine="709"/>
      <w:jc w:val="both"/>
    </w:pPr>
    <w:rPr>
      <w:szCs w:val="20"/>
    </w:rPr>
  </w:style>
  <w:style w:type="paragraph" w:customStyle="1" w:styleId="14">
    <w:name w:val="1 уровень"/>
    <w:basedOn w:val="10"/>
    <w:rsid w:val="008110A0"/>
    <w:pPr>
      <w:keepNext/>
      <w:widowControl/>
      <w:tabs>
        <w:tab w:val="clear" w:pos="0"/>
        <w:tab w:val="clear" w:pos="600"/>
        <w:tab w:val="num" w:pos="994"/>
      </w:tabs>
      <w:spacing w:after="240" w:line="360" w:lineRule="auto"/>
      <w:ind w:left="710"/>
      <w:jc w:val="left"/>
    </w:pPr>
    <w:rPr>
      <w:b w:val="0"/>
      <w:bCs/>
      <w:caps/>
      <w:snapToGrid/>
      <w:kern w:val="32"/>
      <w:sz w:val="24"/>
      <w:szCs w:val="24"/>
      <w:lang w:eastAsia="ru-RU"/>
    </w:rPr>
  </w:style>
  <w:style w:type="paragraph" w:customStyle="1" w:styleId="aff5">
    <w:name w:val="УЛБК_Текст"/>
    <w:basedOn w:val="a4"/>
    <w:link w:val="aff6"/>
    <w:qFormat/>
    <w:rsid w:val="00E71E2B"/>
    <w:pPr>
      <w:spacing w:line="360" w:lineRule="auto"/>
      <w:ind w:firstLine="709"/>
      <w:jc w:val="both"/>
    </w:pPr>
    <w:rPr>
      <w:sz w:val="28"/>
      <w:szCs w:val="28"/>
      <w:lang w:eastAsia="ru-RU"/>
    </w:rPr>
  </w:style>
  <w:style w:type="character" w:customStyle="1" w:styleId="aff6">
    <w:name w:val="УЛБК_Текст Знак"/>
    <w:link w:val="aff5"/>
    <w:locked/>
    <w:rsid w:val="00E71E2B"/>
    <w:rPr>
      <w:sz w:val="28"/>
      <w:szCs w:val="28"/>
      <w:lang w:eastAsia="ru-RU"/>
    </w:rPr>
  </w:style>
  <w:style w:type="character" w:customStyle="1" w:styleId="211">
    <w:name w:val="Основной текст с отступом 2 Знак1"/>
    <w:aliases w:val="Основной для текста Знак,Основной текст с отступом 2 Знак Знак1,Основной текст с отступом 2 Знак Знак Знак1,Основной текст с отступом 2 Знак Знак Знак Знак1,Основной текст с отступом 1 Знак"/>
    <w:rsid w:val="006E1DE3"/>
    <w:rPr>
      <w:sz w:val="24"/>
      <w:szCs w:val="24"/>
      <w:lang w:val="ru-RU" w:eastAsia="ru-RU" w:bidi="ar-SA"/>
    </w:rPr>
  </w:style>
  <w:style w:type="paragraph" w:customStyle="1" w:styleId="aff7">
    <w:name w:val="Пояснит"/>
    <w:basedOn w:val="a4"/>
    <w:link w:val="aff8"/>
    <w:rsid w:val="000323C2"/>
    <w:pPr>
      <w:ind w:left="170" w:right="170" w:firstLine="851"/>
      <w:jc w:val="both"/>
    </w:pPr>
    <w:rPr>
      <w:lang w:val="en-US" w:eastAsia="ru-RU"/>
    </w:rPr>
  </w:style>
  <w:style w:type="character" w:customStyle="1" w:styleId="aff8">
    <w:name w:val="Пояснит Знак"/>
    <w:link w:val="aff7"/>
    <w:rsid w:val="000323C2"/>
    <w:rPr>
      <w:sz w:val="24"/>
      <w:szCs w:val="24"/>
      <w:lang w:val="en-US" w:eastAsia="ru-RU"/>
    </w:rPr>
  </w:style>
  <w:style w:type="paragraph" w:customStyle="1" w:styleId="aff9">
    <w:name w:val="текст"/>
    <w:qFormat/>
    <w:rsid w:val="006F1C23"/>
    <w:pPr>
      <w:spacing w:line="276" w:lineRule="auto"/>
      <w:ind w:firstLine="851"/>
      <w:jc w:val="both"/>
    </w:pPr>
    <w:rPr>
      <w:rFonts w:ascii="Arial" w:hAnsi="Arial"/>
      <w:sz w:val="24"/>
      <w:lang w:eastAsia="ru-RU"/>
    </w:rPr>
  </w:style>
  <w:style w:type="paragraph" w:styleId="affa">
    <w:name w:val="No Spacing"/>
    <w:link w:val="affb"/>
    <w:uiPriority w:val="99"/>
    <w:qFormat/>
    <w:rsid w:val="005B1436"/>
    <w:rPr>
      <w:rFonts w:ascii="Calibri" w:hAnsi="Calibri"/>
      <w:sz w:val="22"/>
      <w:szCs w:val="22"/>
    </w:rPr>
  </w:style>
  <w:style w:type="character" w:customStyle="1" w:styleId="affb">
    <w:name w:val="Без интервала Знак"/>
    <w:basedOn w:val="a5"/>
    <w:link w:val="affa"/>
    <w:uiPriority w:val="99"/>
    <w:rsid w:val="005B1436"/>
    <w:rPr>
      <w:rFonts w:ascii="Calibri" w:hAnsi="Calibri"/>
      <w:sz w:val="22"/>
      <w:szCs w:val="22"/>
    </w:rPr>
  </w:style>
  <w:style w:type="paragraph" w:customStyle="1" w:styleId="2110">
    <w:name w:val="заг2 (1.1)"/>
    <w:uiPriority w:val="99"/>
    <w:rsid w:val="001F0E2F"/>
    <w:pPr>
      <w:suppressAutoHyphens/>
      <w:spacing w:before="220" w:after="220" w:line="276" w:lineRule="auto"/>
      <w:ind w:firstLine="851"/>
      <w:jc w:val="both"/>
      <w:outlineLvl w:val="1"/>
    </w:pPr>
    <w:rPr>
      <w:rFonts w:ascii="Arial" w:hAnsi="Arial"/>
      <w:b/>
      <w:sz w:val="24"/>
      <w:lang w:eastAsia="ru-RU"/>
    </w:rPr>
  </w:style>
  <w:style w:type="paragraph" w:customStyle="1" w:styleId="affc">
    <w:name w:val="Текстовка"/>
    <w:basedOn w:val="afc"/>
    <w:link w:val="affd"/>
    <w:uiPriority w:val="99"/>
    <w:rsid w:val="001F0E2F"/>
    <w:pPr>
      <w:tabs>
        <w:tab w:val="left" w:pos="9781"/>
        <w:tab w:val="left" w:pos="9923"/>
      </w:tabs>
      <w:overflowPunct w:val="0"/>
      <w:autoSpaceDE w:val="0"/>
      <w:autoSpaceDN w:val="0"/>
      <w:adjustRightInd w:val="0"/>
      <w:spacing w:line="276" w:lineRule="auto"/>
      <w:ind w:right="-284" w:firstLine="851"/>
      <w:jc w:val="both"/>
      <w:textAlignment w:val="baseline"/>
    </w:pPr>
    <w:rPr>
      <w:rFonts w:ascii="Arial" w:hAnsi="Arial"/>
      <w:szCs w:val="20"/>
      <w:lang w:eastAsia="ru-RU"/>
    </w:rPr>
  </w:style>
  <w:style w:type="character" w:customStyle="1" w:styleId="affd">
    <w:name w:val="Текстовка Знак"/>
    <w:link w:val="affc"/>
    <w:uiPriority w:val="99"/>
    <w:locked/>
    <w:rsid w:val="001F0E2F"/>
    <w:rPr>
      <w:rFonts w:ascii="Arial" w:hAnsi="Arial"/>
      <w:sz w:val="24"/>
      <w:lang w:eastAsia="ru-RU"/>
    </w:rPr>
  </w:style>
  <w:style w:type="character" w:customStyle="1" w:styleId="af0">
    <w:name w:val="Абзац списка Знак"/>
    <w:link w:val="af"/>
    <w:uiPriority w:val="99"/>
    <w:locked/>
    <w:rsid w:val="001F0E2F"/>
    <w:rPr>
      <w:sz w:val="24"/>
      <w:szCs w:val="24"/>
    </w:rPr>
  </w:style>
  <w:style w:type="paragraph" w:customStyle="1" w:styleId="affe">
    <w:name w:val="табл"/>
    <w:qFormat/>
    <w:rsid w:val="001F0E2F"/>
    <w:pPr>
      <w:jc w:val="both"/>
    </w:pPr>
    <w:rPr>
      <w:rFonts w:ascii="Arial" w:hAnsi="Arial"/>
      <w:sz w:val="24"/>
      <w:lang w:eastAsia="ru-RU"/>
    </w:rPr>
  </w:style>
  <w:style w:type="paragraph" w:styleId="afff">
    <w:name w:val="TOC Heading"/>
    <w:basedOn w:val="10"/>
    <w:next w:val="a4"/>
    <w:uiPriority w:val="39"/>
    <w:semiHidden/>
    <w:unhideWhenUsed/>
    <w:qFormat/>
    <w:rsid w:val="001F49E7"/>
    <w:pPr>
      <w:keepNext/>
      <w:keepLines/>
      <w:widowControl/>
      <w:tabs>
        <w:tab w:val="clear" w:pos="0"/>
        <w:tab w:val="clear" w:pos="600"/>
      </w:tabs>
      <w:spacing w:before="480" w:line="276" w:lineRule="auto"/>
      <w:jc w:val="left"/>
      <w:outlineLvl w:val="9"/>
    </w:pPr>
    <w:rPr>
      <w:rFonts w:asciiTheme="majorHAnsi" w:eastAsiaTheme="majorEastAsia" w:hAnsiTheme="majorHAnsi" w:cstheme="majorBidi"/>
      <w:bCs/>
      <w:snapToGrid/>
      <w:color w:val="365F91" w:themeColor="accent1" w:themeShade="BF"/>
      <w:sz w:val="28"/>
      <w:szCs w:val="28"/>
      <w:lang w:eastAsia="ru-RU"/>
    </w:rPr>
  </w:style>
  <w:style w:type="character" w:customStyle="1" w:styleId="apple-converted-space">
    <w:name w:val="apple-converted-space"/>
    <w:basedOn w:val="a5"/>
    <w:rsid w:val="0056287B"/>
  </w:style>
  <w:style w:type="character" w:customStyle="1" w:styleId="12pt6">
    <w:name w:val="Основной текст + 12 pt6"/>
    <w:basedOn w:val="a5"/>
    <w:rsid w:val="00F26E53"/>
    <w:rPr>
      <w:rFonts w:ascii="Times New Roman" w:eastAsia="Calibri" w:hAnsi="Times New Roman" w:cs="Times New Roman"/>
      <w:sz w:val="24"/>
      <w:szCs w:val="24"/>
      <w:u w:val="none"/>
      <w:lang w:val="ru-RU" w:eastAsia="en-US" w:bidi="ar-SA"/>
    </w:rPr>
  </w:style>
  <w:style w:type="paragraph" w:customStyle="1" w:styleId="bodytext2">
    <w:name w:val="bodytext2"/>
    <w:basedOn w:val="a4"/>
    <w:rsid w:val="00F12684"/>
    <w:pPr>
      <w:ind w:firstLine="720"/>
      <w:jc w:val="both"/>
    </w:pPr>
    <w:rPr>
      <w:lang w:eastAsia="ru-RU"/>
    </w:rPr>
  </w:style>
  <w:style w:type="paragraph" w:customStyle="1" w:styleId="-20">
    <w:name w:val="А-Текст_ПЗ_Ур2"/>
    <w:basedOn w:val="2"/>
    <w:link w:val="-21"/>
    <w:qFormat/>
    <w:rsid w:val="001674D1"/>
    <w:pPr>
      <w:keepNext w:val="0"/>
      <w:numPr>
        <w:ilvl w:val="1"/>
      </w:numPr>
      <w:suppressAutoHyphens/>
      <w:spacing w:before="60"/>
      <w:ind w:left="710" w:hanging="142"/>
      <w:jc w:val="left"/>
    </w:pPr>
    <w:rPr>
      <w:b w:val="0"/>
      <w:bCs/>
      <w:iCs/>
      <w:sz w:val="24"/>
      <w:szCs w:val="28"/>
    </w:rPr>
  </w:style>
  <w:style w:type="character" w:customStyle="1" w:styleId="-21">
    <w:name w:val="А-Текст_ПЗ_Ур2 Знак"/>
    <w:link w:val="-20"/>
    <w:rsid w:val="001674D1"/>
    <w:rPr>
      <w:bCs/>
      <w:iCs/>
      <w:sz w:val="24"/>
      <w:szCs w:val="28"/>
    </w:rPr>
  </w:style>
  <w:style w:type="paragraph" w:customStyle="1" w:styleId="xl63">
    <w:name w:val="xl63"/>
    <w:basedOn w:val="a4"/>
    <w:rsid w:val="00A11564"/>
    <w:pPr>
      <w:spacing w:before="100" w:beforeAutospacing="1" w:after="100" w:afterAutospacing="1"/>
      <w:jc w:val="center"/>
      <w:textAlignment w:val="center"/>
    </w:pPr>
    <w:rPr>
      <w:rFonts w:ascii="Arial CYR" w:hAnsi="Arial CYR" w:cs="Arial CYR"/>
      <w:b/>
      <w:bCs/>
      <w:sz w:val="28"/>
      <w:szCs w:val="28"/>
      <w:lang w:eastAsia="ru-RU"/>
    </w:rPr>
  </w:style>
  <w:style w:type="paragraph" w:customStyle="1" w:styleId="xl64">
    <w:name w:val="xl64"/>
    <w:basedOn w:val="a4"/>
    <w:rsid w:val="00A11564"/>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lang w:eastAsia="ru-RU"/>
    </w:rPr>
  </w:style>
  <w:style w:type="paragraph" w:customStyle="1" w:styleId="xl65">
    <w:name w:val="xl65"/>
    <w:basedOn w:val="a4"/>
    <w:rsid w:val="00A1156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eastAsia="ru-RU"/>
    </w:rPr>
  </w:style>
  <w:style w:type="paragraph" w:customStyle="1" w:styleId="xl66">
    <w:name w:val="xl66"/>
    <w:basedOn w:val="a4"/>
    <w:rsid w:val="00A1156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eastAsia="ru-RU"/>
    </w:rPr>
  </w:style>
  <w:style w:type="paragraph" w:customStyle="1" w:styleId="xl72">
    <w:name w:val="xl72"/>
    <w:basedOn w:val="a4"/>
    <w:rsid w:val="00A11564"/>
    <w:pPr>
      <w:pBdr>
        <w:top w:val="single" w:sz="4" w:space="0" w:color="000000"/>
        <w:left w:val="single" w:sz="4" w:space="0" w:color="000000"/>
      </w:pBdr>
      <w:shd w:val="clear" w:color="000000" w:fill="FFFFFF"/>
      <w:spacing w:before="100" w:beforeAutospacing="1" w:after="100" w:afterAutospacing="1"/>
      <w:jc w:val="center"/>
      <w:textAlignment w:val="center"/>
    </w:pPr>
    <w:rPr>
      <w:rFonts w:ascii="Arial" w:hAnsi="Arial" w:cs="Arial"/>
      <w:lang w:eastAsia="ru-RU"/>
    </w:rPr>
  </w:style>
  <w:style w:type="paragraph" w:customStyle="1" w:styleId="xl73">
    <w:name w:val="xl73"/>
    <w:basedOn w:val="a4"/>
    <w:rsid w:val="00A11564"/>
    <w:pPr>
      <w:pBdr>
        <w:top w:val="single" w:sz="4" w:space="0" w:color="000000"/>
        <w:left w:val="single" w:sz="4" w:space="0" w:color="000000"/>
        <w:right w:val="single" w:sz="4" w:space="0" w:color="000000"/>
      </w:pBdr>
      <w:shd w:val="clear" w:color="000000" w:fill="FFFFFF"/>
      <w:spacing w:before="100" w:beforeAutospacing="1" w:after="100" w:afterAutospacing="1"/>
      <w:jc w:val="center"/>
      <w:textAlignment w:val="center"/>
    </w:pPr>
    <w:rPr>
      <w:rFonts w:ascii="Arial" w:hAnsi="Arial" w:cs="Arial"/>
      <w:lang w:eastAsia="ru-RU"/>
    </w:rPr>
  </w:style>
  <w:style w:type="paragraph" w:customStyle="1" w:styleId="xl74">
    <w:name w:val="xl74"/>
    <w:basedOn w:val="a4"/>
    <w:rsid w:val="00A115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lang w:eastAsia="ru-RU"/>
    </w:rPr>
  </w:style>
  <w:style w:type="paragraph" w:customStyle="1" w:styleId="xl75">
    <w:name w:val="xl75"/>
    <w:basedOn w:val="a4"/>
    <w:rsid w:val="00A11564"/>
    <w:pPr>
      <w:pBdr>
        <w:top w:val="single" w:sz="4" w:space="0" w:color="000000"/>
        <w:left w:val="single" w:sz="4" w:space="0" w:color="auto"/>
        <w:bottom w:val="single" w:sz="4" w:space="0" w:color="auto"/>
      </w:pBdr>
      <w:spacing w:before="100" w:beforeAutospacing="1" w:after="100" w:afterAutospacing="1"/>
      <w:jc w:val="center"/>
      <w:textAlignment w:val="center"/>
    </w:pPr>
    <w:rPr>
      <w:rFonts w:ascii="Arial" w:hAnsi="Arial" w:cs="Arial"/>
      <w:b/>
      <w:bCs/>
      <w:lang w:eastAsia="ru-RU"/>
    </w:rPr>
  </w:style>
  <w:style w:type="paragraph" w:customStyle="1" w:styleId="xl76">
    <w:name w:val="xl76"/>
    <w:basedOn w:val="a4"/>
    <w:rsid w:val="00A11564"/>
    <w:pPr>
      <w:pBdr>
        <w:top w:val="single" w:sz="4" w:space="0" w:color="000000"/>
        <w:bottom w:val="single" w:sz="4" w:space="0" w:color="auto"/>
      </w:pBdr>
      <w:spacing w:before="100" w:beforeAutospacing="1" w:after="100" w:afterAutospacing="1"/>
      <w:jc w:val="center"/>
      <w:textAlignment w:val="center"/>
    </w:pPr>
    <w:rPr>
      <w:rFonts w:ascii="Arial" w:hAnsi="Arial" w:cs="Arial"/>
      <w:lang w:eastAsia="ru-RU"/>
    </w:rPr>
  </w:style>
  <w:style w:type="paragraph" w:customStyle="1" w:styleId="xl77">
    <w:name w:val="xl77"/>
    <w:basedOn w:val="a4"/>
    <w:rsid w:val="00A11564"/>
    <w:pPr>
      <w:pBdr>
        <w:top w:val="single" w:sz="4" w:space="0" w:color="000000"/>
        <w:bottom w:val="single" w:sz="4" w:space="0" w:color="auto"/>
        <w:right w:val="single" w:sz="4" w:space="0" w:color="auto"/>
      </w:pBdr>
      <w:spacing w:before="100" w:beforeAutospacing="1" w:after="100" w:afterAutospacing="1"/>
      <w:jc w:val="center"/>
      <w:textAlignment w:val="center"/>
    </w:pPr>
    <w:rPr>
      <w:rFonts w:ascii="Arial" w:hAnsi="Arial" w:cs="Arial"/>
      <w:lang w:eastAsia="ru-RU"/>
    </w:rPr>
  </w:style>
  <w:style w:type="paragraph" w:customStyle="1" w:styleId="xl78">
    <w:name w:val="xl78"/>
    <w:basedOn w:val="a4"/>
    <w:rsid w:val="00A11564"/>
    <w:pPr>
      <w:pBdr>
        <w:bottom w:val="single" w:sz="4" w:space="0" w:color="000000"/>
      </w:pBdr>
      <w:spacing w:before="100" w:beforeAutospacing="1" w:after="100" w:afterAutospacing="1"/>
      <w:jc w:val="center"/>
      <w:textAlignment w:val="center"/>
    </w:pPr>
    <w:rPr>
      <w:b/>
      <w:bCs/>
      <w:lang w:eastAsia="ru-RU"/>
    </w:rPr>
  </w:style>
  <w:style w:type="paragraph" w:customStyle="1" w:styleId="xl79">
    <w:name w:val="xl79"/>
    <w:basedOn w:val="a4"/>
    <w:rsid w:val="00A115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lang w:eastAsia="ru-RU"/>
    </w:rPr>
  </w:style>
  <w:style w:type="paragraph" w:customStyle="1" w:styleId="afff0">
    <w:name w:val="Абзац ненумерованный"/>
    <w:basedOn w:val="a4"/>
    <w:link w:val="afff1"/>
    <w:rsid w:val="00A84D58"/>
    <w:pPr>
      <w:tabs>
        <w:tab w:val="right" w:leader="dot" w:pos="8789"/>
      </w:tabs>
      <w:spacing w:before="60" w:line="288" w:lineRule="auto"/>
      <w:ind w:firstLine="709"/>
      <w:contextualSpacing/>
      <w:jc w:val="both"/>
    </w:pPr>
    <w:rPr>
      <w:lang w:eastAsia="ru-RU"/>
    </w:rPr>
  </w:style>
  <w:style w:type="character" w:customStyle="1" w:styleId="afff1">
    <w:name w:val="Абзац ненумерованный Знак"/>
    <w:link w:val="afff0"/>
    <w:rsid w:val="00A84D58"/>
    <w:rPr>
      <w:sz w:val="24"/>
      <w:szCs w:val="24"/>
      <w:lang w:eastAsia="ru-RU"/>
    </w:rPr>
  </w:style>
  <w:style w:type="paragraph" w:customStyle="1" w:styleId="xl80">
    <w:name w:val="xl80"/>
    <w:basedOn w:val="a4"/>
    <w:rsid w:val="00EC5369"/>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color w:val="FF0000"/>
      <w:lang w:eastAsia="ru-RU"/>
    </w:rPr>
  </w:style>
  <w:style w:type="paragraph" w:customStyle="1" w:styleId="xl81">
    <w:name w:val="xl81"/>
    <w:basedOn w:val="a4"/>
    <w:rsid w:val="00EC5369"/>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Arial" w:hAnsi="Arial" w:cs="Arial"/>
      <w:lang w:eastAsia="ru-RU"/>
    </w:rPr>
  </w:style>
  <w:style w:type="paragraph" w:customStyle="1" w:styleId="xl82">
    <w:name w:val="xl82"/>
    <w:basedOn w:val="a4"/>
    <w:rsid w:val="00EC5369"/>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Arial" w:hAnsi="Arial" w:cs="Arial"/>
      <w:lang w:eastAsia="ru-RU"/>
    </w:rPr>
  </w:style>
  <w:style w:type="paragraph" w:customStyle="1" w:styleId="xl83">
    <w:name w:val="xl83"/>
    <w:basedOn w:val="a4"/>
    <w:rsid w:val="00EC5369"/>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color w:val="FF0000"/>
      <w:lang w:eastAsia="ru-RU"/>
    </w:rPr>
  </w:style>
  <w:style w:type="paragraph" w:customStyle="1" w:styleId="xl84">
    <w:name w:val="xl84"/>
    <w:basedOn w:val="a4"/>
    <w:rsid w:val="00EC5369"/>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Arial" w:hAnsi="Arial" w:cs="Arial"/>
      <w:b/>
      <w:bCs/>
      <w:lang w:eastAsia="ru-RU"/>
    </w:rPr>
  </w:style>
  <w:style w:type="paragraph" w:customStyle="1" w:styleId="xl85">
    <w:name w:val="xl85"/>
    <w:basedOn w:val="a4"/>
    <w:rsid w:val="00EC5369"/>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lang w:eastAsia="ru-RU"/>
    </w:rPr>
  </w:style>
  <w:style w:type="paragraph" w:customStyle="1" w:styleId="xl86">
    <w:name w:val="xl86"/>
    <w:basedOn w:val="a4"/>
    <w:rsid w:val="00EC5369"/>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lang w:eastAsia="ru-RU"/>
    </w:rPr>
  </w:style>
  <w:style w:type="paragraph" w:customStyle="1" w:styleId="xl87">
    <w:name w:val="xl87"/>
    <w:basedOn w:val="a4"/>
    <w:rsid w:val="00EC5369"/>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Arial" w:hAnsi="Arial" w:cs="Arial"/>
      <w:lang w:eastAsia="ru-RU"/>
    </w:rPr>
  </w:style>
  <w:style w:type="paragraph" w:customStyle="1" w:styleId="xl88">
    <w:name w:val="xl88"/>
    <w:basedOn w:val="a4"/>
    <w:rsid w:val="00EC536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lang w:eastAsia="ru-RU"/>
    </w:rPr>
  </w:style>
  <w:style w:type="paragraph" w:customStyle="1" w:styleId="xl89">
    <w:name w:val="xl89"/>
    <w:basedOn w:val="a4"/>
    <w:rsid w:val="00EC5369"/>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lang w:eastAsia="ru-RU"/>
    </w:rPr>
  </w:style>
  <w:style w:type="paragraph" w:customStyle="1" w:styleId="xl90">
    <w:name w:val="xl90"/>
    <w:basedOn w:val="a4"/>
    <w:rsid w:val="00EC5369"/>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lang w:eastAsia="ru-RU"/>
    </w:rPr>
  </w:style>
  <w:style w:type="paragraph" w:customStyle="1" w:styleId="xl91">
    <w:name w:val="xl91"/>
    <w:basedOn w:val="a4"/>
    <w:rsid w:val="00EC5369"/>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lang w:eastAsia="ru-RU"/>
    </w:rPr>
  </w:style>
  <w:style w:type="paragraph" w:customStyle="1" w:styleId="xl92">
    <w:name w:val="xl92"/>
    <w:basedOn w:val="a4"/>
    <w:rsid w:val="00EC5369"/>
    <w:pPr>
      <w:pBdr>
        <w:top w:val="single" w:sz="4" w:space="0" w:color="auto"/>
        <w:left w:val="single" w:sz="4" w:space="0" w:color="auto"/>
        <w:right w:val="single" w:sz="8" w:space="0" w:color="auto"/>
      </w:pBdr>
      <w:spacing w:before="100" w:beforeAutospacing="1" w:after="100" w:afterAutospacing="1"/>
      <w:jc w:val="center"/>
      <w:textAlignment w:val="top"/>
    </w:pPr>
    <w:rPr>
      <w:rFonts w:ascii="Arial" w:hAnsi="Arial" w:cs="Arial"/>
      <w:b/>
      <w:bCs/>
      <w:lang w:eastAsia="ru-RU"/>
    </w:rPr>
  </w:style>
  <w:style w:type="paragraph" w:customStyle="1" w:styleId="xl93">
    <w:name w:val="xl93"/>
    <w:basedOn w:val="a4"/>
    <w:rsid w:val="00EC5369"/>
    <w:pPr>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lang w:eastAsia="ru-RU"/>
    </w:rPr>
  </w:style>
  <w:style w:type="paragraph" w:customStyle="1" w:styleId="xl94">
    <w:name w:val="xl94"/>
    <w:basedOn w:val="a4"/>
    <w:rsid w:val="00EC5369"/>
    <w:pPr>
      <w:pBdr>
        <w:top w:val="single" w:sz="4" w:space="0" w:color="auto"/>
        <w:left w:val="single" w:sz="4" w:space="0" w:color="auto"/>
        <w:right w:val="single" w:sz="8" w:space="0" w:color="auto"/>
      </w:pBdr>
      <w:spacing w:before="100" w:beforeAutospacing="1" w:after="100" w:afterAutospacing="1"/>
      <w:jc w:val="center"/>
      <w:textAlignment w:val="center"/>
    </w:pPr>
    <w:rPr>
      <w:rFonts w:ascii="Arial" w:hAnsi="Arial" w:cs="Arial"/>
      <w:color w:val="FF0000"/>
      <w:lang w:eastAsia="ru-RU"/>
    </w:rPr>
  </w:style>
  <w:style w:type="paragraph" w:customStyle="1" w:styleId="xl95">
    <w:name w:val="xl95"/>
    <w:basedOn w:val="a4"/>
    <w:rsid w:val="00EC5369"/>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w:hAnsi="Arial" w:cs="Arial"/>
      <w:lang w:eastAsia="ru-RU"/>
    </w:rPr>
  </w:style>
  <w:style w:type="paragraph" w:customStyle="1" w:styleId="xl96">
    <w:name w:val="xl96"/>
    <w:basedOn w:val="a4"/>
    <w:rsid w:val="00EC5369"/>
    <w:pPr>
      <w:pBdr>
        <w:top w:val="single" w:sz="4" w:space="0" w:color="000000"/>
        <w:left w:val="single" w:sz="4" w:space="0" w:color="000000"/>
      </w:pBdr>
      <w:spacing w:before="100" w:beforeAutospacing="1" w:after="100" w:afterAutospacing="1"/>
      <w:jc w:val="center"/>
      <w:textAlignment w:val="center"/>
    </w:pPr>
    <w:rPr>
      <w:rFonts w:ascii="Arial" w:hAnsi="Arial" w:cs="Arial"/>
      <w:lang w:eastAsia="ru-RU"/>
    </w:rPr>
  </w:style>
  <w:style w:type="paragraph" w:customStyle="1" w:styleId="xl97">
    <w:name w:val="xl97"/>
    <w:basedOn w:val="a4"/>
    <w:rsid w:val="00EC536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lang w:eastAsia="ru-RU"/>
    </w:rPr>
  </w:style>
  <w:style w:type="paragraph" w:customStyle="1" w:styleId="xl98">
    <w:name w:val="xl98"/>
    <w:basedOn w:val="a4"/>
    <w:rsid w:val="00EC536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ru-RU"/>
    </w:rPr>
  </w:style>
  <w:style w:type="paragraph" w:customStyle="1" w:styleId="xl99">
    <w:name w:val="xl99"/>
    <w:basedOn w:val="a4"/>
    <w:rsid w:val="00EC5369"/>
    <w:pPr>
      <w:pBdr>
        <w:top w:val="single" w:sz="8" w:space="0" w:color="auto"/>
        <w:left w:val="single" w:sz="8" w:space="0" w:color="auto"/>
      </w:pBdr>
      <w:spacing w:before="100" w:beforeAutospacing="1" w:after="100" w:afterAutospacing="1"/>
      <w:jc w:val="center"/>
      <w:textAlignment w:val="center"/>
    </w:pPr>
    <w:rPr>
      <w:rFonts w:ascii="Arial" w:hAnsi="Arial" w:cs="Arial"/>
      <w:lang w:eastAsia="ru-RU"/>
    </w:rPr>
  </w:style>
  <w:style w:type="paragraph" w:customStyle="1" w:styleId="xl100">
    <w:name w:val="xl100"/>
    <w:basedOn w:val="a4"/>
    <w:rsid w:val="00EC5369"/>
    <w:pPr>
      <w:pBdr>
        <w:top w:val="single" w:sz="8" w:space="0" w:color="auto"/>
        <w:left w:val="single" w:sz="4" w:space="0" w:color="000000"/>
      </w:pBdr>
      <w:spacing w:before="100" w:beforeAutospacing="1" w:after="100" w:afterAutospacing="1"/>
      <w:jc w:val="center"/>
      <w:textAlignment w:val="center"/>
    </w:pPr>
    <w:rPr>
      <w:rFonts w:ascii="Arial" w:hAnsi="Arial" w:cs="Arial"/>
      <w:lang w:eastAsia="ru-RU"/>
    </w:rPr>
  </w:style>
  <w:style w:type="paragraph" w:customStyle="1" w:styleId="xl101">
    <w:name w:val="xl101"/>
    <w:basedOn w:val="a4"/>
    <w:rsid w:val="00EC5369"/>
    <w:pPr>
      <w:pBdr>
        <w:top w:val="single" w:sz="4" w:space="0" w:color="000000"/>
        <w:left w:val="single" w:sz="8" w:space="0" w:color="auto"/>
      </w:pBdr>
      <w:spacing w:before="100" w:beforeAutospacing="1" w:after="100" w:afterAutospacing="1"/>
      <w:jc w:val="center"/>
      <w:textAlignment w:val="center"/>
    </w:pPr>
    <w:rPr>
      <w:rFonts w:ascii="Arial" w:hAnsi="Arial" w:cs="Arial"/>
      <w:lang w:eastAsia="ru-RU"/>
    </w:rPr>
  </w:style>
  <w:style w:type="paragraph" w:customStyle="1" w:styleId="xl102">
    <w:name w:val="xl102"/>
    <w:basedOn w:val="a4"/>
    <w:rsid w:val="00EC5369"/>
    <w:pPr>
      <w:pBdr>
        <w:top w:val="single" w:sz="4" w:space="0" w:color="000000"/>
        <w:left w:val="single" w:sz="8" w:space="0" w:color="auto"/>
        <w:bottom w:val="single" w:sz="8" w:space="0" w:color="auto"/>
      </w:pBdr>
      <w:spacing w:before="100" w:beforeAutospacing="1" w:after="100" w:afterAutospacing="1"/>
      <w:jc w:val="center"/>
      <w:textAlignment w:val="center"/>
    </w:pPr>
    <w:rPr>
      <w:rFonts w:ascii="Arial" w:hAnsi="Arial" w:cs="Arial"/>
      <w:lang w:eastAsia="ru-RU"/>
    </w:rPr>
  </w:style>
  <w:style w:type="paragraph" w:customStyle="1" w:styleId="xl103">
    <w:name w:val="xl103"/>
    <w:basedOn w:val="a4"/>
    <w:rsid w:val="00EC5369"/>
    <w:pPr>
      <w:pBdr>
        <w:top w:val="single" w:sz="4" w:space="0" w:color="000000"/>
        <w:left w:val="single" w:sz="4" w:space="0" w:color="000000"/>
        <w:bottom w:val="single" w:sz="8" w:space="0" w:color="auto"/>
      </w:pBdr>
      <w:spacing w:before="100" w:beforeAutospacing="1" w:after="100" w:afterAutospacing="1"/>
      <w:jc w:val="center"/>
      <w:textAlignment w:val="center"/>
    </w:pPr>
    <w:rPr>
      <w:rFonts w:ascii="Arial" w:hAnsi="Arial" w:cs="Arial"/>
      <w:lang w:eastAsia="ru-RU"/>
    </w:rPr>
  </w:style>
  <w:style w:type="paragraph" w:customStyle="1" w:styleId="xl104">
    <w:name w:val="xl104"/>
    <w:basedOn w:val="a4"/>
    <w:rsid w:val="00EC5369"/>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ru-RU"/>
    </w:rPr>
  </w:style>
  <w:style w:type="paragraph" w:customStyle="1" w:styleId="xl105">
    <w:name w:val="xl105"/>
    <w:basedOn w:val="a4"/>
    <w:rsid w:val="00EC5369"/>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ru-RU"/>
    </w:rPr>
  </w:style>
  <w:style w:type="paragraph" w:customStyle="1" w:styleId="xl106">
    <w:name w:val="xl106"/>
    <w:basedOn w:val="a4"/>
    <w:rsid w:val="00EC5369"/>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ru-RU"/>
    </w:rPr>
  </w:style>
  <w:style w:type="paragraph" w:customStyle="1" w:styleId="xl107">
    <w:name w:val="xl107"/>
    <w:basedOn w:val="a4"/>
    <w:rsid w:val="00EC536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ru-RU"/>
    </w:rPr>
  </w:style>
  <w:style w:type="paragraph" w:customStyle="1" w:styleId="xl108">
    <w:name w:val="xl108"/>
    <w:basedOn w:val="a4"/>
    <w:rsid w:val="00EC5369"/>
    <w:pPr>
      <w:pBdr>
        <w:top w:val="single" w:sz="4" w:space="0" w:color="auto"/>
        <w:left w:val="single" w:sz="8" w:space="0" w:color="auto"/>
        <w:right w:val="single" w:sz="4" w:space="0" w:color="auto"/>
      </w:pBdr>
      <w:spacing w:before="100" w:beforeAutospacing="1" w:after="100" w:afterAutospacing="1"/>
      <w:jc w:val="center"/>
      <w:textAlignment w:val="center"/>
    </w:pPr>
    <w:rPr>
      <w:rFonts w:ascii="Arial" w:hAnsi="Arial" w:cs="Arial"/>
      <w:lang w:eastAsia="ru-RU"/>
    </w:rPr>
  </w:style>
  <w:style w:type="paragraph" w:customStyle="1" w:styleId="xl109">
    <w:name w:val="xl109"/>
    <w:basedOn w:val="a4"/>
    <w:rsid w:val="00EC536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lang w:eastAsia="ru-RU"/>
    </w:rPr>
  </w:style>
  <w:style w:type="paragraph" w:customStyle="1" w:styleId="xl110">
    <w:name w:val="xl110"/>
    <w:basedOn w:val="a4"/>
    <w:rsid w:val="00EC5369"/>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hAnsi="Arial" w:cs="Arial"/>
      <w:lang w:eastAsia="ru-RU"/>
    </w:rPr>
  </w:style>
  <w:style w:type="paragraph" w:customStyle="1" w:styleId="xl111">
    <w:name w:val="xl111"/>
    <w:basedOn w:val="a4"/>
    <w:rsid w:val="00EC5369"/>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lang w:eastAsia="ru-RU"/>
    </w:rPr>
  </w:style>
  <w:style w:type="paragraph" w:customStyle="1" w:styleId="xl112">
    <w:name w:val="xl112"/>
    <w:basedOn w:val="a4"/>
    <w:rsid w:val="00EC5369"/>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lang w:eastAsia="ru-RU"/>
    </w:rPr>
  </w:style>
  <w:style w:type="paragraph" w:customStyle="1" w:styleId="xl113">
    <w:name w:val="xl113"/>
    <w:basedOn w:val="a4"/>
    <w:rsid w:val="00EC536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ru-RU"/>
    </w:rPr>
  </w:style>
  <w:style w:type="paragraph" w:customStyle="1" w:styleId="xl114">
    <w:name w:val="xl114"/>
    <w:basedOn w:val="a4"/>
    <w:rsid w:val="00EC5369"/>
    <w:pPr>
      <w:pBdr>
        <w:top w:val="single" w:sz="8" w:space="0" w:color="auto"/>
        <w:left w:val="single" w:sz="8" w:space="0" w:color="auto"/>
        <w:right w:val="single" w:sz="4" w:space="0" w:color="auto"/>
      </w:pBdr>
      <w:spacing w:before="100" w:beforeAutospacing="1" w:after="100" w:afterAutospacing="1"/>
      <w:jc w:val="center"/>
      <w:textAlignment w:val="top"/>
    </w:pPr>
    <w:rPr>
      <w:rFonts w:ascii="Arial" w:hAnsi="Arial" w:cs="Arial"/>
      <w:b/>
      <w:bCs/>
      <w:lang w:eastAsia="ru-RU"/>
    </w:rPr>
  </w:style>
  <w:style w:type="paragraph" w:customStyle="1" w:styleId="xl115">
    <w:name w:val="xl115"/>
    <w:basedOn w:val="a4"/>
    <w:rsid w:val="00EC5369"/>
    <w:pPr>
      <w:pBdr>
        <w:top w:val="single" w:sz="8" w:space="0" w:color="auto"/>
        <w:left w:val="single" w:sz="4" w:space="0" w:color="auto"/>
        <w:right w:val="single" w:sz="4" w:space="0" w:color="auto"/>
      </w:pBdr>
      <w:spacing w:before="100" w:beforeAutospacing="1" w:after="100" w:afterAutospacing="1"/>
      <w:jc w:val="center"/>
      <w:textAlignment w:val="top"/>
    </w:pPr>
    <w:rPr>
      <w:rFonts w:ascii="Arial" w:hAnsi="Arial" w:cs="Arial"/>
      <w:b/>
      <w:bCs/>
      <w:lang w:eastAsia="ru-RU"/>
    </w:rPr>
  </w:style>
  <w:style w:type="paragraph" w:customStyle="1" w:styleId="xl116">
    <w:name w:val="xl116"/>
    <w:basedOn w:val="a4"/>
    <w:rsid w:val="00EC5369"/>
    <w:pPr>
      <w:pBdr>
        <w:top w:val="single" w:sz="8" w:space="0" w:color="auto"/>
        <w:left w:val="single" w:sz="4" w:space="0" w:color="auto"/>
        <w:right w:val="single" w:sz="8" w:space="0" w:color="auto"/>
      </w:pBdr>
      <w:spacing w:before="100" w:beforeAutospacing="1" w:after="100" w:afterAutospacing="1"/>
      <w:jc w:val="center"/>
      <w:textAlignment w:val="top"/>
    </w:pPr>
    <w:rPr>
      <w:rFonts w:ascii="Arial" w:hAnsi="Arial" w:cs="Arial"/>
      <w:b/>
      <w:bCs/>
      <w:lang w:eastAsia="ru-RU"/>
    </w:rPr>
  </w:style>
  <w:style w:type="paragraph" w:customStyle="1" w:styleId="xl117">
    <w:name w:val="xl117"/>
    <w:basedOn w:val="a4"/>
    <w:rsid w:val="00EC5369"/>
    <w:pPr>
      <w:pBdr>
        <w:left w:val="single" w:sz="8" w:space="0" w:color="auto"/>
        <w:bottom w:val="single" w:sz="8" w:space="0" w:color="auto"/>
        <w:right w:val="single" w:sz="4" w:space="0" w:color="auto"/>
      </w:pBdr>
      <w:spacing w:before="100" w:beforeAutospacing="1" w:after="100" w:afterAutospacing="1"/>
      <w:jc w:val="center"/>
      <w:textAlignment w:val="top"/>
    </w:pPr>
    <w:rPr>
      <w:rFonts w:ascii="Arial" w:hAnsi="Arial" w:cs="Arial"/>
      <w:b/>
      <w:bCs/>
      <w:lang w:eastAsia="ru-RU"/>
    </w:rPr>
  </w:style>
  <w:style w:type="paragraph" w:customStyle="1" w:styleId="xl118">
    <w:name w:val="xl118"/>
    <w:basedOn w:val="a4"/>
    <w:rsid w:val="00EC5369"/>
    <w:pPr>
      <w:pBdr>
        <w:left w:val="single" w:sz="4" w:space="0" w:color="auto"/>
        <w:bottom w:val="single" w:sz="8" w:space="0" w:color="auto"/>
        <w:right w:val="single" w:sz="4" w:space="0" w:color="auto"/>
      </w:pBdr>
      <w:spacing w:before="100" w:beforeAutospacing="1" w:after="100" w:afterAutospacing="1"/>
      <w:jc w:val="center"/>
      <w:textAlignment w:val="top"/>
    </w:pPr>
    <w:rPr>
      <w:rFonts w:ascii="Arial" w:hAnsi="Arial" w:cs="Arial"/>
      <w:b/>
      <w:bCs/>
      <w:lang w:eastAsia="ru-RU"/>
    </w:rPr>
  </w:style>
  <w:style w:type="paragraph" w:customStyle="1" w:styleId="xl119">
    <w:name w:val="xl119"/>
    <w:basedOn w:val="a4"/>
    <w:rsid w:val="00EC5369"/>
    <w:pPr>
      <w:pBdr>
        <w:left w:val="single" w:sz="4" w:space="0" w:color="auto"/>
        <w:bottom w:val="single" w:sz="8" w:space="0" w:color="auto"/>
        <w:right w:val="single" w:sz="8" w:space="0" w:color="auto"/>
      </w:pBdr>
      <w:spacing w:before="100" w:beforeAutospacing="1" w:after="100" w:afterAutospacing="1"/>
      <w:jc w:val="center"/>
      <w:textAlignment w:val="top"/>
    </w:pPr>
    <w:rPr>
      <w:rFonts w:ascii="Arial" w:hAnsi="Arial" w:cs="Arial"/>
      <w:b/>
      <w:bCs/>
      <w:lang w:eastAsia="ru-RU"/>
    </w:rPr>
  </w:style>
  <w:style w:type="paragraph" w:customStyle="1" w:styleId="xl120">
    <w:name w:val="xl120"/>
    <w:basedOn w:val="a4"/>
    <w:rsid w:val="00EC5369"/>
    <w:pPr>
      <w:pBdr>
        <w:left w:val="single" w:sz="8" w:space="0" w:color="auto"/>
        <w:right w:val="single" w:sz="4" w:space="0" w:color="auto"/>
      </w:pBdr>
      <w:spacing w:before="100" w:beforeAutospacing="1" w:after="100" w:afterAutospacing="1"/>
      <w:jc w:val="center"/>
      <w:textAlignment w:val="top"/>
    </w:pPr>
    <w:rPr>
      <w:rFonts w:ascii="Arial" w:hAnsi="Arial" w:cs="Arial"/>
      <w:b/>
      <w:bCs/>
      <w:lang w:eastAsia="ru-RU"/>
    </w:rPr>
  </w:style>
  <w:style w:type="paragraph" w:customStyle="1" w:styleId="xl121">
    <w:name w:val="xl121"/>
    <w:basedOn w:val="a4"/>
    <w:rsid w:val="00EC5369"/>
    <w:pPr>
      <w:pBdr>
        <w:left w:val="single" w:sz="4" w:space="0" w:color="auto"/>
        <w:right w:val="single" w:sz="4" w:space="0" w:color="auto"/>
      </w:pBdr>
      <w:spacing w:before="100" w:beforeAutospacing="1" w:after="100" w:afterAutospacing="1"/>
      <w:jc w:val="center"/>
      <w:textAlignment w:val="top"/>
    </w:pPr>
    <w:rPr>
      <w:rFonts w:ascii="Arial" w:hAnsi="Arial" w:cs="Arial"/>
      <w:b/>
      <w:bCs/>
      <w:lang w:eastAsia="ru-RU"/>
    </w:rPr>
  </w:style>
  <w:style w:type="paragraph" w:customStyle="1" w:styleId="xl122">
    <w:name w:val="xl122"/>
    <w:basedOn w:val="a4"/>
    <w:rsid w:val="00EC5369"/>
    <w:pPr>
      <w:pBdr>
        <w:left w:val="single" w:sz="4" w:space="0" w:color="auto"/>
        <w:right w:val="single" w:sz="8" w:space="0" w:color="auto"/>
      </w:pBdr>
      <w:spacing w:before="100" w:beforeAutospacing="1" w:after="100" w:afterAutospacing="1"/>
      <w:jc w:val="center"/>
      <w:textAlignment w:val="top"/>
    </w:pPr>
    <w:rPr>
      <w:rFonts w:ascii="Arial" w:hAnsi="Arial" w:cs="Arial"/>
      <w:b/>
      <w:bCs/>
      <w:lang w:eastAsia="ru-RU"/>
    </w:rPr>
  </w:style>
  <w:style w:type="paragraph" w:customStyle="1" w:styleId="xl123">
    <w:name w:val="xl123"/>
    <w:basedOn w:val="a4"/>
    <w:rsid w:val="00EC5369"/>
    <w:pPr>
      <w:pBdr>
        <w:top w:val="single" w:sz="8" w:space="0" w:color="auto"/>
        <w:left w:val="single" w:sz="8" w:space="0" w:color="auto"/>
        <w:bottom w:val="single" w:sz="8" w:space="0" w:color="auto"/>
      </w:pBdr>
      <w:spacing w:before="100" w:beforeAutospacing="1" w:after="100" w:afterAutospacing="1"/>
      <w:textAlignment w:val="top"/>
    </w:pPr>
    <w:rPr>
      <w:rFonts w:ascii="Arial" w:hAnsi="Arial" w:cs="Arial"/>
      <w:lang w:eastAsia="ru-RU"/>
    </w:rPr>
  </w:style>
  <w:style w:type="paragraph" w:customStyle="1" w:styleId="xl124">
    <w:name w:val="xl124"/>
    <w:basedOn w:val="a4"/>
    <w:rsid w:val="00EC5369"/>
    <w:pPr>
      <w:pBdr>
        <w:top w:val="single" w:sz="8" w:space="0" w:color="auto"/>
        <w:bottom w:val="single" w:sz="8" w:space="0" w:color="auto"/>
      </w:pBdr>
      <w:spacing w:before="100" w:beforeAutospacing="1" w:after="100" w:afterAutospacing="1"/>
      <w:textAlignment w:val="top"/>
    </w:pPr>
    <w:rPr>
      <w:rFonts w:ascii="Arial" w:hAnsi="Arial" w:cs="Arial"/>
      <w:lang w:eastAsia="ru-RU"/>
    </w:rPr>
  </w:style>
  <w:style w:type="paragraph" w:customStyle="1" w:styleId="xl125">
    <w:name w:val="xl125"/>
    <w:basedOn w:val="a4"/>
    <w:rsid w:val="00EC5369"/>
    <w:pPr>
      <w:pBdr>
        <w:top w:val="single" w:sz="8" w:space="0" w:color="auto"/>
        <w:bottom w:val="single" w:sz="8" w:space="0" w:color="auto"/>
        <w:right w:val="single" w:sz="8" w:space="0" w:color="auto"/>
      </w:pBdr>
      <w:spacing w:before="100" w:beforeAutospacing="1" w:after="100" w:afterAutospacing="1"/>
      <w:textAlignment w:val="top"/>
    </w:pPr>
    <w:rPr>
      <w:rFonts w:ascii="Arial" w:hAnsi="Arial" w:cs="Arial"/>
      <w:lang w:eastAsia="ru-RU"/>
    </w:rPr>
  </w:style>
  <w:style w:type="paragraph" w:customStyle="1" w:styleId="xl126">
    <w:name w:val="xl126"/>
    <w:basedOn w:val="a4"/>
    <w:rsid w:val="00EC5369"/>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top"/>
    </w:pPr>
    <w:rPr>
      <w:rFonts w:ascii="Arial" w:hAnsi="Arial" w:cs="Arial"/>
      <w:b/>
      <w:bCs/>
      <w:lang w:eastAsia="ru-RU"/>
    </w:rPr>
  </w:style>
  <w:style w:type="paragraph" w:customStyle="1" w:styleId="xl127">
    <w:name w:val="xl127"/>
    <w:basedOn w:val="a4"/>
    <w:rsid w:val="00EC5369"/>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w:hAnsi="Arial" w:cs="Arial"/>
      <w:b/>
      <w:bCs/>
      <w:lang w:eastAsia="ru-RU"/>
    </w:rPr>
  </w:style>
  <w:style w:type="paragraph" w:customStyle="1" w:styleId="xl128">
    <w:name w:val="xl128"/>
    <w:basedOn w:val="a4"/>
    <w:rsid w:val="00EC5369"/>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Arial" w:hAnsi="Arial" w:cs="Arial"/>
      <w:b/>
      <w:bCs/>
      <w:lang w:eastAsia="ru-RU"/>
    </w:rPr>
  </w:style>
  <w:style w:type="paragraph" w:customStyle="1" w:styleId="xl129">
    <w:name w:val="xl129"/>
    <w:basedOn w:val="a4"/>
    <w:rsid w:val="00EC5369"/>
    <w:pPr>
      <w:spacing w:before="100" w:beforeAutospacing="1" w:after="100" w:afterAutospacing="1"/>
      <w:jc w:val="center"/>
      <w:textAlignment w:val="center"/>
    </w:pPr>
    <w:rPr>
      <w:rFonts w:ascii="Arial" w:hAnsi="Arial" w:cs="Arial"/>
      <w:b/>
      <w:bCs/>
      <w:lang w:eastAsia="ru-RU"/>
    </w:rPr>
  </w:style>
  <w:style w:type="paragraph" w:customStyle="1" w:styleId="xl130">
    <w:name w:val="xl130"/>
    <w:basedOn w:val="a4"/>
    <w:rsid w:val="00EC5369"/>
    <w:pPr>
      <w:pBdr>
        <w:top w:val="single" w:sz="8" w:space="0" w:color="auto"/>
        <w:left w:val="single" w:sz="4" w:space="0" w:color="auto"/>
        <w:right w:val="single" w:sz="4" w:space="0" w:color="auto"/>
      </w:pBdr>
      <w:spacing w:before="100" w:beforeAutospacing="1" w:after="100" w:afterAutospacing="1"/>
      <w:jc w:val="center"/>
      <w:textAlignment w:val="center"/>
    </w:pPr>
    <w:rPr>
      <w:rFonts w:ascii="Arial" w:hAnsi="Arial" w:cs="Arial"/>
      <w:lang w:eastAsia="ru-RU"/>
    </w:rPr>
  </w:style>
  <w:style w:type="paragraph" w:customStyle="1" w:styleId="xl131">
    <w:name w:val="xl131"/>
    <w:basedOn w:val="a4"/>
    <w:rsid w:val="00EC5369"/>
    <w:pPr>
      <w:pBdr>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32">
    <w:name w:val="xl132"/>
    <w:basedOn w:val="a4"/>
    <w:rsid w:val="00EC5369"/>
    <w:pPr>
      <w:pBdr>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33">
    <w:name w:val="xl133"/>
    <w:basedOn w:val="a4"/>
    <w:rsid w:val="00EC536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lang w:eastAsia="ru-RU"/>
    </w:rPr>
  </w:style>
  <w:style w:type="paragraph" w:customStyle="1" w:styleId="xl134">
    <w:name w:val="xl134"/>
    <w:basedOn w:val="a4"/>
    <w:rsid w:val="00EC5369"/>
    <w:pPr>
      <w:pBdr>
        <w:left w:val="single" w:sz="4" w:space="0" w:color="auto"/>
        <w:right w:val="single" w:sz="4" w:space="0" w:color="auto"/>
      </w:pBdr>
      <w:spacing w:before="100" w:beforeAutospacing="1" w:after="100" w:afterAutospacing="1"/>
      <w:jc w:val="center"/>
      <w:textAlignment w:val="center"/>
    </w:pPr>
    <w:rPr>
      <w:rFonts w:ascii="Arial" w:hAnsi="Arial" w:cs="Arial"/>
      <w:lang w:eastAsia="ru-RU"/>
    </w:rPr>
  </w:style>
  <w:style w:type="paragraph" w:customStyle="1" w:styleId="xl135">
    <w:name w:val="xl135"/>
    <w:basedOn w:val="a4"/>
    <w:rsid w:val="00EC5369"/>
    <w:pPr>
      <w:pBdr>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lang w:eastAsia="ru-RU"/>
    </w:rPr>
  </w:style>
  <w:style w:type="paragraph" w:customStyle="1" w:styleId="2TimesNewRoman12132">
    <w:name w:val="Стиль заголовок 2 + Times New Roman 12 пт По ширине Слева:  132..."/>
    <w:basedOn w:val="2"/>
    <w:rsid w:val="00B60899"/>
    <w:pPr>
      <w:keepNext w:val="0"/>
      <w:tabs>
        <w:tab w:val="num" w:pos="1427"/>
      </w:tabs>
      <w:suppressAutoHyphens/>
      <w:spacing w:before="120" w:after="240"/>
      <w:ind w:left="709" w:right="641"/>
    </w:pPr>
    <w:rPr>
      <w:bCs/>
      <w:color w:val="000000"/>
      <w:spacing w:val="-6"/>
      <w:sz w:val="24"/>
      <w:lang w:eastAsia="ru-RU"/>
    </w:rPr>
  </w:style>
  <w:style w:type="paragraph" w:customStyle="1" w:styleId="15">
    <w:name w:val="А1_Основной"/>
    <w:basedOn w:val="a4"/>
    <w:link w:val="16"/>
    <w:qFormat/>
    <w:rsid w:val="00B60899"/>
    <w:pPr>
      <w:tabs>
        <w:tab w:val="left" w:pos="2968"/>
        <w:tab w:val="left" w:pos="10314"/>
      </w:tabs>
      <w:spacing w:line="360" w:lineRule="auto"/>
      <w:ind w:left="1021" w:firstLine="851"/>
      <w:jc w:val="both"/>
    </w:pPr>
    <w:rPr>
      <w:lang w:eastAsia="ru-RU"/>
    </w:rPr>
  </w:style>
  <w:style w:type="character" w:customStyle="1" w:styleId="16">
    <w:name w:val="А1_Основной Знак"/>
    <w:link w:val="15"/>
    <w:rsid w:val="00B60899"/>
    <w:rPr>
      <w:sz w:val="24"/>
      <w:szCs w:val="24"/>
      <w:lang w:eastAsia="ru-RU"/>
    </w:rPr>
  </w:style>
  <w:style w:type="paragraph" w:customStyle="1" w:styleId="220">
    <w:name w:val="Основной текст 22"/>
    <w:basedOn w:val="a4"/>
    <w:link w:val="BodyText20"/>
    <w:rsid w:val="00B60899"/>
    <w:pPr>
      <w:ind w:firstLine="720"/>
      <w:jc w:val="both"/>
    </w:pPr>
    <w:rPr>
      <w:szCs w:val="20"/>
      <w:lang w:eastAsia="ru-RU"/>
    </w:rPr>
  </w:style>
  <w:style w:type="character" w:customStyle="1" w:styleId="27">
    <w:name w:val="Основной текст Знак2"/>
    <w:aliases w:val="Основной текст Знак1 Знак,Основной текст Знак Знак1, Знак1 Знак,Основной текст Знак Знак Знак Знак Знак,Основной текст Знак Знак Знак Знак1, Знак Знак Знак Знак,Основной текст1 Знак Знак Знак Знак1,Основной текст Знак2 Знак Знак Зна"/>
    <w:uiPriority w:val="99"/>
    <w:rsid w:val="00B60899"/>
    <w:rPr>
      <w:rFonts w:ascii="Arial" w:hAnsi="Arial"/>
      <w:sz w:val="24"/>
      <w:szCs w:val="24"/>
      <w:lang w:val="ru-RU" w:eastAsia="ru-RU" w:bidi="ar-SA"/>
    </w:rPr>
  </w:style>
  <w:style w:type="character" w:customStyle="1" w:styleId="BodyText20">
    <w:name w:val="Body Text 2 Знак"/>
    <w:link w:val="220"/>
    <w:rsid w:val="00B60899"/>
    <w:rPr>
      <w:sz w:val="24"/>
      <w:lang w:eastAsia="ru-RU"/>
    </w:rPr>
  </w:style>
  <w:style w:type="paragraph" w:customStyle="1" w:styleId="2TimesNewRoman1215">
    <w:name w:val="Стиль заголовок 2 + Times New Roman 12 пт По ширине Слева:  15 ..."/>
    <w:basedOn w:val="2"/>
    <w:autoRedefine/>
    <w:rsid w:val="00915982"/>
    <w:pPr>
      <w:keepNext w:val="0"/>
      <w:tabs>
        <w:tab w:val="num" w:pos="1427"/>
      </w:tabs>
      <w:suppressAutoHyphens/>
      <w:spacing w:line="360" w:lineRule="auto"/>
      <w:ind w:left="1021" w:firstLine="709"/>
    </w:pPr>
    <w:rPr>
      <w:rFonts w:ascii="Arial" w:hAnsi="Arial" w:cs="Arial"/>
      <w:bCs/>
      <w:noProof/>
      <w:spacing w:val="-6"/>
      <w:sz w:val="24"/>
      <w:szCs w:val="24"/>
      <w:lang w:eastAsia="ru-RU"/>
    </w:rPr>
  </w:style>
  <w:style w:type="paragraph" w:customStyle="1" w:styleId="2TimesNewRoman12151">
    <w:name w:val="Стиль заголовок 2 + Times New Roman 12 пт По ширине Слева:  15 ...1"/>
    <w:basedOn w:val="2"/>
    <w:rsid w:val="00915982"/>
    <w:pPr>
      <w:keepNext w:val="0"/>
      <w:tabs>
        <w:tab w:val="num" w:pos="1427"/>
      </w:tabs>
      <w:suppressAutoHyphens/>
      <w:spacing w:before="480" w:after="240" w:line="216" w:lineRule="auto"/>
      <w:ind w:left="709" w:right="641"/>
    </w:pPr>
    <w:rPr>
      <w:bCs/>
      <w:color w:val="000000"/>
      <w:spacing w:val="-6"/>
      <w:sz w:val="24"/>
      <w:lang w:eastAsia="ru-RU"/>
    </w:rPr>
  </w:style>
  <w:style w:type="paragraph" w:customStyle="1" w:styleId="afff2">
    <w:name w:val="КГТП Обычный текст с отступом"/>
    <w:basedOn w:val="a4"/>
    <w:link w:val="afff3"/>
    <w:rsid w:val="00043AA2"/>
    <w:pPr>
      <w:spacing w:before="220" w:line="360" w:lineRule="auto"/>
      <w:ind w:firstLine="720"/>
      <w:jc w:val="both"/>
    </w:pPr>
    <w:rPr>
      <w:rFonts w:ascii="Arial" w:hAnsi="Arial"/>
      <w:sz w:val="22"/>
    </w:rPr>
  </w:style>
  <w:style w:type="character" w:customStyle="1" w:styleId="afff3">
    <w:name w:val="КГТП Обычный текст с отступом Знак"/>
    <w:link w:val="afff2"/>
    <w:rsid w:val="00043AA2"/>
    <w:rPr>
      <w:rFonts w:ascii="Arial" w:hAnsi="Arial"/>
      <w:sz w:val="22"/>
      <w:szCs w:val="24"/>
    </w:rPr>
  </w:style>
  <w:style w:type="paragraph" w:customStyle="1" w:styleId="a3">
    <w:name w:val="КГТП Список маркированный"/>
    <w:basedOn w:val="a4"/>
    <w:link w:val="afff4"/>
    <w:qFormat/>
    <w:rsid w:val="00043AA2"/>
    <w:pPr>
      <w:numPr>
        <w:numId w:val="3"/>
      </w:numPr>
      <w:spacing w:line="360" w:lineRule="auto"/>
      <w:jc w:val="both"/>
    </w:pPr>
    <w:rPr>
      <w:rFonts w:ascii="Arial" w:hAnsi="Arial"/>
      <w:noProof/>
      <w:sz w:val="22"/>
      <w:szCs w:val="22"/>
    </w:rPr>
  </w:style>
  <w:style w:type="character" w:customStyle="1" w:styleId="afff4">
    <w:name w:val="КГТП Список маркированный Знак"/>
    <w:link w:val="a3"/>
    <w:rsid w:val="00043AA2"/>
    <w:rPr>
      <w:rFonts w:ascii="Arial" w:hAnsi="Arial"/>
      <w:noProof/>
      <w:sz w:val="22"/>
      <w:szCs w:val="22"/>
    </w:rPr>
  </w:style>
  <w:style w:type="paragraph" w:customStyle="1" w:styleId="200">
    <w:name w:val="Стиль Заголовок 2 + Перед:  0 пт После:  0 пт Междустр.интервал: ..."/>
    <w:basedOn w:val="2"/>
    <w:autoRedefine/>
    <w:rsid w:val="00043AA2"/>
    <w:pPr>
      <w:numPr>
        <w:ilvl w:val="1"/>
        <w:numId w:val="3"/>
      </w:numPr>
      <w:tabs>
        <w:tab w:val="num" w:pos="576"/>
      </w:tabs>
      <w:spacing w:after="240" w:line="360" w:lineRule="auto"/>
      <w:ind w:left="576" w:hanging="576"/>
      <w:jc w:val="left"/>
    </w:pPr>
    <w:rPr>
      <w:b w:val="0"/>
      <w:sz w:val="24"/>
      <w:lang w:eastAsia="ru-RU"/>
    </w:rPr>
  </w:style>
  <w:style w:type="paragraph" w:customStyle="1" w:styleId="17">
    <w:name w:val="1"/>
    <w:basedOn w:val="a4"/>
    <w:rsid w:val="00B1029F"/>
    <w:pPr>
      <w:snapToGrid w:val="0"/>
      <w:ind w:left="360" w:hanging="360"/>
    </w:pPr>
    <w:rPr>
      <w:rFonts w:eastAsia="Arial Unicode MS"/>
      <w:sz w:val="20"/>
      <w:szCs w:val="20"/>
      <w:lang w:eastAsia="ru-RU"/>
    </w:rPr>
  </w:style>
  <w:style w:type="paragraph" w:customStyle="1" w:styleId="afff5">
    <w:name w:val="МаркированныйСписок"/>
    <w:basedOn w:val="a4"/>
    <w:rsid w:val="00B1029F"/>
    <w:pPr>
      <w:tabs>
        <w:tab w:val="num" w:pos="709"/>
      </w:tabs>
      <w:spacing w:after="120"/>
      <w:ind w:left="709" w:hanging="283"/>
      <w:jc w:val="both"/>
    </w:pPr>
    <w:rPr>
      <w:sz w:val="26"/>
      <w:szCs w:val="20"/>
      <w:lang w:eastAsia="ru-RU"/>
    </w:rPr>
  </w:style>
  <w:style w:type="paragraph" w:styleId="afff6">
    <w:name w:val="Plain Text"/>
    <w:aliases w:val="Plain Text Char Знак Знак,Plain Text Char Знак,Текст Dos,Знак Знак Знак Знак Знак Знак Знак Знак,Знак Знак Знак Знак Знак Знак Знак Знак1,Знак Знак Знак Знак Знак Знак Знак Знак2 Знак Знак Знак Знак"/>
    <w:basedOn w:val="a4"/>
    <w:link w:val="afff7"/>
    <w:rsid w:val="00B1029F"/>
    <w:rPr>
      <w:rFonts w:ascii="Courier New" w:hAnsi="Courier New"/>
      <w:sz w:val="20"/>
      <w:szCs w:val="20"/>
      <w:lang w:eastAsia="ru-RU"/>
    </w:rPr>
  </w:style>
  <w:style w:type="character" w:customStyle="1" w:styleId="afff7">
    <w:name w:val="Текст Знак"/>
    <w:aliases w:val="Plain Text Char Знак Знак Знак,Plain Text Char Знак Знак1,Текст Dos Знак,Знак Знак Знак Знак Знак Знак Знак Знак Знак,Знак Знак Знак Знак Знак Знак Знак Знак1 Знак,Знак Знак Знак Знак Знак Знак Знак Знак2 Знак Знак Знак Знак Знак"/>
    <w:basedOn w:val="a5"/>
    <w:link w:val="afff6"/>
    <w:rsid w:val="00B1029F"/>
    <w:rPr>
      <w:rFonts w:ascii="Courier New" w:hAnsi="Courier New"/>
      <w:lang w:eastAsia="ru-RU"/>
    </w:rPr>
  </w:style>
  <w:style w:type="paragraph" w:customStyle="1" w:styleId="1">
    <w:name w:val="А1_Перечень"/>
    <w:basedOn w:val="a4"/>
    <w:link w:val="18"/>
    <w:qFormat/>
    <w:rsid w:val="00B1029F"/>
    <w:pPr>
      <w:numPr>
        <w:numId w:val="4"/>
      </w:numPr>
      <w:tabs>
        <w:tab w:val="left" w:pos="851"/>
      </w:tabs>
      <w:spacing w:line="360" w:lineRule="auto"/>
      <w:jc w:val="both"/>
    </w:pPr>
    <w:rPr>
      <w:lang w:eastAsia="ru-RU"/>
    </w:rPr>
  </w:style>
  <w:style w:type="character" w:customStyle="1" w:styleId="18">
    <w:name w:val="А1_Перечень Знак"/>
    <w:link w:val="1"/>
    <w:rsid w:val="00B1029F"/>
    <w:rPr>
      <w:sz w:val="24"/>
      <w:szCs w:val="24"/>
      <w:lang w:eastAsia="ru-RU"/>
    </w:rPr>
  </w:style>
  <w:style w:type="paragraph" w:styleId="36">
    <w:name w:val="Body Text Indent 3"/>
    <w:basedOn w:val="a4"/>
    <w:link w:val="37"/>
    <w:uiPriority w:val="99"/>
    <w:semiHidden/>
    <w:unhideWhenUsed/>
    <w:rsid w:val="00B1029F"/>
    <w:pPr>
      <w:spacing w:after="120"/>
      <w:ind w:left="283"/>
    </w:pPr>
    <w:rPr>
      <w:sz w:val="16"/>
      <w:szCs w:val="16"/>
    </w:rPr>
  </w:style>
  <w:style w:type="character" w:customStyle="1" w:styleId="37">
    <w:name w:val="Основной текст с отступом 3 Знак"/>
    <w:basedOn w:val="a5"/>
    <w:link w:val="36"/>
    <w:uiPriority w:val="99"/>
    <w:semiHidden/>
    <w:rsid w:val="00B1029F"/>
    <w:rPr>
      <w:sz w:val="16"/>
      <w:szCs w:val="16"/>
    </w:rPr>
  </w:style>
  <w:style w:type="paragraph" w:styleId="afff8">
    <w:name w:val="List Bullet"/>
    <w:aliases w:val="EIA Bullet 1,Nienie a?e.,Маркированный список Знак1,Маркированный список Знак Знак,Ñïèñîê áþë."/>
    <w:basedOn w:val="afff9"/>
    <w:link w:val="afffa"/>
    <w:autoRedefine/>
    <w:rsid w:val="00B1029F"/>
    <w:pPr>
      <w:tabs>
        <w:tab w:val="left" w:pos="567"/>
        <w:tab w:val="left" w:pos="2127"/>
        <w:tab w:val="num" w:pos="2160"/>
        <w:tab w:val="left" w:pos="7938"/>
      </w:tabs>
      <w:spacing w:line="360" w:lineRule="auto"/>
      <w:ind w:left="2160" w:hanging="360"/>
      <w:contextualSpacing w:val="0"/>
      <w:jc w:val="both"/>
    </w:pPr>
    <w:rPr>
      <w:rFonts w:ascii="Arial" w:hAnsi="Arial"/>
      <w:szCs w:val="20"/>
      <w:lang w:eastAsia="ru-RU"/>
    </w:rPr>
  </w:style>
  <w:style w:type="character" w:customStyle="1" w:styleId="afffa">
    <w:name w:val="Маркированный список Знак"/>
    <w:aliases w:val="EIA Bullet 1 Знак,Nienie a?e. Знак,Маркированный список Знак1 Знак,Маркированный список Знак Знак Знак,Ñïèñîê áþë. Знак"/>
    <w:link w:val="afff8"/>
    <w:rsid w:val="00B1029F"/>
    <w:rPr>
      <w:rFonts w:ascii="Arial" w:hAnsi="Arial"/>
      <w:sz w:val="24"/>
      <w:lang w:eastAsia="ru-RU"/>
    </w:rPr>
  </w:style>
  <w:style w:type="paragraph" w:customStyle="1" w:styleId="a1">
    <w:name w:val="Основной список"/>
    <w:basedOn w:val="21"/>
    <w:autoRedefine/>
    <w:rsid w:val="00B1029F"/>
    <w:pPr>
      <w:numPr>
        <w:numId w:val="5"/>
      </w:numPr>
      <w:tabs>
        <w:tab w:val="clear" w:pos="5606"/>
        <w:tab w:val="num" w:pos="360"/>
        <w:tab w:val="left" w:pos="1080"/>
        <w:tab w:val="num" w:pos="1560"/>
        <w:tab w:val="left" w:pos="1843"/>
      </w:tabs>
      <w:spacing w:after="0" w:line="360" w:lineRule="auto"/>
      <w:ind w:left="0" w:firstLine="709"/>
      <w:jc w:val="both"/>
    </w:pPr>
    <w:rPr>
      <w:rFonts w:ascii="Arial" w:hAnsi="Arial" w:cs="Arial"/>
      <w:lang w:eastAsia="ru-RU"/>
    </w:rPr>
  </w:style>
  <w:style w:type="paragraph" w:styleId="afff9">
    <w:name w:val="List"/>
    <w:basedOn w:val="a4"/>
    <w:uiPriority w:val="99"/>
    <w:semiHidden/>
    <w:unhideWhenUsed/>
    <w:rsid w:val="00B1029F"/>
    <w:pPr>
      <w:ind w:left="283" w:hanging="283"/>
      <w:contextualSpacing/>
    </w:pPr>
  </w:style>
  <w:style w:type="paragraph" w:customStyle="1" w:styleId="NormalbulletArial">
    <w:name w:val="Стиль Normal bullet + Arial"/>
    <w:basedOn w:val="a4"/>
    <w:rsid w:val="000430E0"/>
    <w:pPr>
      <w:tabs>
        <w:tab w:val="num" w:pos="360"/>
        <w:tab w:val="left" w:pos="2268"/>
      </w:tabs>
      <w:suppressAutoHyphens/>
      <w:spacing w:line="360" w:lineRule="auto"/>
      <w:ind w:left="2268" w:hanging="425"/>
      <w:jc w:val="both"/>
    </w:pPr>
    <w:rPr>
      <w:rFonts w:ascii="Arial" w:hAnsi="Arial"/>
      <w:snapToGrid w:val="0"/>
      <w:szCs w:val="20"/>
      <w:lang w:eastAsia="ru-RU"/>
    </w:rPr>
  </w:style>
  <w:style w:type="paragraph" w:customStyle="1" w:styleId="Caption1">
    <w:name w:val="Caption1"/>
    <w:basedOn w:val="a4"/>
    <w:uiPriority w:val="99"/>
    <w:rsid w:val="00AB7F84"/>
    <w:pPr>
      <w:widowControl w:val="0"/>
      <w:suppressAutoHyphens/>
      <w:spacing w:before="240" w:after="60"/>
      <w:jc w:val="center"/>
    </w:pPr>
    <w:rPr>
      <w:rFonts w:ascii="Arial" w:hAnsi="Arial"/>
      <w:b/>
      <w:kern w:val="28"/>
      <w:sz w:val="32"/>
      <w:szCs w:val="20"/>
      <w:lang w:eastAsia="ru-RU"/>
    </w:rPr>
  </w:style>
  <w:style w:type="character" w:customStyle="1" w:styleId="19">
    <w:name w:val="Основной текст Знак1"/>
    <w:basedOn w:val="a5"/>
    <w:uiPriority w:val="99"/>
    <w:semiHidden/>
    <w:rsid w:val="000B0064"/>
    <w:rPr>
      <w:rFonts w:ascii="Times New Roman" w:eastAsia="Times New Roman" w:hAnsi="Times New Roman" w:cs="Times New Roman"/>
      <w:sz w:val="24"/>
      <w:szCs w:val="24"/>
    </w:rPr>
  </w:style>
  <w:style w:type="character" w:customStyle="1" w:styleId="article1">
    <w:name w:val="article1"/>
    <w:rsid w:val="00B304E2"/>
    <w:rPr>
      <w:color w:val="333333"/>
      <w:sz w:val="21"/>
      <w:szCs w:val="21"/>
    </w:rPr>
  </w:style>
  <w:style w:type="paragraph" w:styleId="afffb">
    <w:name w:val="Normal (Web)"/>
    <w:aliases w:val="Обычный (Web),Обычный (Web) + полужирный,Слева:  0,3 см,Первая строка:  0,9...,Обычный (веб) Знак,Обычный (Web) Знак,Обычный (Web) + полужирный Знак,Слева:  0 Знак,3 см Знак,Первая строка:  0 Знак,9... Знак,Обычный (Web)1,Заг_табл, Знак2"/>
    <w:basedOn w:val="a4"/>
    <w:link w:val="1a"/>
    <w:unhideWhenUsed/>
    <w:qFormat/>
    <w:rsid w:val="003E19C3"/>
    <w:pPr>
      <w:spacing w:before="100" w:beforeAutospacing="1" w:after="100" w:afterAutospacing="1"/>
    </w:pPr>
    <w:rPr>
      <w:rFonts w:eastAsiaTheme="minorEastAsia"/>
      <w:lang w:eastAsia="ru-RU"/>
    </w:rPr>
  </w:style>
  <w:style w:type="character" w:customStyle="1" w:styleId="1a">
    <w:name w:val="Обычный (веб) Знак1"/>
    <w:aliases w:val="Обычный (Web) Знак1,Обычный (Web) + полужирный Знак1,Слева:  0 Знак1,3 см Знак1,Первая строка:  0 Знак1,9... Знак1,Обычный (веб) Знак Знак,Обычный (Web) Знак Знак,Обычный (Web) + полужирный Знак Знак,Слева:  0 Знак Знак,Заг_табл Знак"/>
    <w:link w:val="afffb"/>
    <w:locked/>
    <w:rsid w:val="003E19C3"/>
    <w:rPr>
      <w:rFonts w:eastAsiaTheme="minorEastAsia"/>
      <w:sz w:val="24"/>
      <w:szCs w:val="24"/>
      <w:lang w:eastAsia="ru-RU"/>
    </w:rPr>
  </w:style>
  <w:style w:type="character" w:customStyle="1" w:styleId="afffc">
    <w:name w:val="Обычный (веб) Знак Знак Знак"/>
    <w:aliases w:val="Обычный (веб) Знак1 Знак Знак Знак,Обычный (веб) Знак Знак Знак Знак Знак,Обычный (Web) Знак Знак Знак Знак Знак,Обычный (Web) Знак Знак Знак,Обычный (веб) Знак Знак1 Знак"/>
    <w:locked/>
    <w:rsid w:val="0001711D"/>
    <w:rPr>
      <w:rFonts w:ascii="Times New Roman" w:eastAsiaTheme="minorEastAsia" w:hAnsi="Times New Roman" w:cs="Times New Roman"/>
      <w:sz w:val="24"/>
      <w:szCs w:val="24"/>
      <w:lang w:eastAsia="ru-RU"/>
    </w:rPr>
  </w:style>
  <w:style w:type="paragraph" w:customStyle="1" w:styleId="-0">
    <w:name w:val="-Маркированный"/>
    <w:basedOn w:val="a4"/>
    <w:next w:val="a4"/>
    <w:rsid w:val="00A354A1"/>
    <w:pPr>
      <w:numPr>
        <w:numId w:val="6"/>
      </w:numPr>
      <w:suppressAutoHyphens/>
      <w:spacing w:line="360" w:lineRule="auto"/>
      <w:ind w:right="57"/>
      <w:jc w:val="both"/>
    </w:pPr>
    <w:rPr>
      <w:rFonts w:ascii="Arial" w:hAnsi="Arial"/>
      <w:szCs w:val="20"/>
      <w:lang w:eastAsia="ru-RU"/>
    </w:rPr>
  </w:style>
  <w:style w:type="paragraph" w:customStyle="1" w:styleId="230">
    <w:name w:val="Основной текст 23"/>
    <w:basedOn w:val="a4"/>
    <w:rsid w:val="00BE4CA2"/>
    <w:pPr>
      <w:ind w:firstLine="720"/>
      <w:jc w:val="both"/>
    </w:pPr>
    <w:rPr>
      <w:szCs w:val="20"/>
      <w:lang w:eastAsia="ru-RU"/>
    </w:rPr>
  </w:style>
  <w:style w:type="paragraph" w:customStyle="1" w:styleId="-">
    <w:name w:val="Маркированный -"/>
    <w:basedOn w:val="a4"/>
    <w:link w:val="-5"/>
    <w:uiPriority w:val="99"/>
    <w:rsid w:val="002527DC"/>
    <w:pPr>
      <w:numPr>
        <w:numId w:val="7"/>
      </w:numPr>
      <w:tabs>
        <w:tab w:val="left" w:pos="1701"/>
      </w:tabs>
      <w:spacing w:before="60" w:line="288" w:lineRule="auto"/>
      <w:ind w:left="1135"/>
      <w:jc w:val="both"/>
    </w:pPr>
    <w:rPr>
      <w:lang w:eastAsia="ru-RU"/>
    </w:rPr>
  </w:style>
  <w:style w:type="character" w:customStyle="1" w:styleId="-5">
    <w:name w:val="Маркированный - Знак"/>
    <w:link w:val="-"/>
    <w:uiPriority w:val="99"/>
    <w:rsid w:val="002527DC"/>
    <w:rPr>
      <w:sz w:val="24"/>
      <w:szCs w:val="24"/>
      <w:lang w:eastAsia="ru-RU"/>
    </w:rPr>
  </w:style>
  <w:style w:type="paragraph" w:customStyle="1" w:styleId="afffd">
    <w:name w:val="Лист согласования"/>
    <w:basedOn w:val="a4"/>
    <w:semiHidden/>
    <w:rsid w:val="002527DC"/>
    <w:pPr>
      <w:ind w:firstLine="851"/>
      <w:jc w:val="center"/>
    </w:pPr>
    <w:rPr>
      <w:b/>
      <w:szCs w:val="20"/>
      <w:lang w:eastAsia="ru-RU"/>
    </w:rPr>
  </w:style>
  <w:style w:type="paragraph" w:customStyle="1" w:styleId="431">
    <w:name w:val="Стиль Заголовок 4 + Перед:  3 пт1"/>
    <w:basedOn w:val="4"/>
    <w:rsid w:val="00132BF2"/>
    <w:pPr>
      <w:numPr>
        <w:ilvl w:val="3"/>
        <w:numId w:val="8"/>
      </w:numPr>
      <w:tabs>
        <w:tab w:val="left" w:pos="1632"/>
      </w:tabs>
      <w:spacing w:before="120" w:beforeAutospacing="0" w:after="60" w:afterAutospacing="0"/>
    </w:pPr>
    <w:rPr>
      <w:b w:val="0"/>
      <w:bCs w:val="0"/>
      <w:szCs w:val="20"/>
      <w:lang w:eastAsia="en-US"/>
    </w:rPr>
  </w:style>
  <w:style w:type="paragraph" w:customStyle="1" w:styleId="31">
    <w:name w:val="Стиль Заголовок 3 + По левому краю1"/>
    <w:basedOn w:val="3"/>
    <w:rsid w:val="00132BF2"/>
    <w:pPr>
      <w:keepNext w:val="0"/>
      <w:numPr>
        <w:ilvl w:val="2"/>
        <w:numId w:val="8"/>
      </w:numPr>
      <w:tabs>
        <w:tab w:val="num" w:pos="1326"/>
      </w:tabs>
      <w:spacing w:line="228" w:lineRule="auto"/>
      <w:ind w:left="0" w:right="-221" w:firstLine="737"/>
      <w:jc w:val="both"/>
    </w:pPr>
    <w:rPr>
      <w:b w:val="0"/>
      <w:sz w:val="24"/>
      <w:szCs w:val="20"/>
    </w:rPr>
  </w:style>
  <w:style w:type="paragraph" w:customStyle="1" w:styleId="240">
    <w:name w:val="Основной текст 24"/>
    <w:basedOn w:val="a4"/>
    <w:rsid w:val="000A45CC"/>
    <w:pPr>
      <w:ind w:firstLine="720"/>
      <w:jc w:val="both"/>
    </w:pPr>
    <w:rPr>
      <w:szCs w:val="20"/>
      <w:lang w:eastAsia="ru-RU"/>
    </w:rPr>
  </w:style>
  <w:style w:type="paragraph" w:customStyle="1" w:styleId="afffe">
    <w:name w:val="Рисунок Заголовок Название объекта"/>
    <w:basedOn w:val="a8"/>
    <w:next w:val="a4"/>
    <w:link w:val="affff"/>
    <w:rsid w:val="00F54618"/>
    <w:pPr>
      <w:keepNext w:val="0"/>
      <w:spacing w:before="120" w:after="120" w:line="240" w:lineRule="auto"/>
      <w:ind w:right="0"/>
      <w:jc w:val="center"/>
    </w:pPr>
    <w:rPr>
      <w:rFonts w:ascii="Times New Roman" w:hAnsi="Times New Roman"/>
      <w:bCs/>
      <w:i w:val="0"/>
      <w:color w:val="auto"/>
      <w:sz w:val="24"/>
      <w:lang w:eastAsia="ru-RU"/>
    </w:rPr>
  </w:style>
  <w:style w:type="character" w:customStyle="1" w:styleId="affff">
    <w:name w:val="Рисунок Заголовок Название объекта Знак"/>
    <w:link w:val="afffe"/>
    <w:rsid w:val="00F54618"/>
    <w:rPr>
      <w:bCs/>
      <w:sz w:val="24"/>
      <w:lang w:eastAsia="ru-RU"/>
    </w:rPr>
  </w:style>
  <w:style w:type="paragraph" w:customStyle="1" w:styleId="a">
    <w:name w:val="Стиль списка"/>
    <w:basedOn w:val="a4"/>
    <w:autoRedefine/>
    <w:rsid w:val="004C4264"/>
    <w:pPr>
      <w:numPr>
        <w:numId w:val="9"/>
      </w:numPr>
      <w:tabs>
        <w:tab w:val="clear" w:pos="360"/>
        <w:tab w:val="num" w:pos="1570"/>
      </w:tabs>
      <w:spacing w:line="360" w:lineRule="auto"/>
      <w:ind w:left="1570"/>
      <w:jc w:val="both"/>
    </w:pPr>
    <w:rPr>
      <w:lang w:eastAsia="ru-RU"/>
    </w:rPr>
  </w:style>
  <w:style w:type="paragraph" w:customStyle="1" w:styleId="affff0">
    <w:name w:val="Список с тире"/>
    <w:basedOn w:val="a4"/>
    <w:next w:val="a4"/>
    <w:link w:val="affff1"/>
    <w:rsid w:val="004C4264"/>
    <w:pPr>
      <w:tabs>
        <w:tab w:val="num" w:pos="1570"/>
      </w:tabs>
      <w:suppressAutoHyphens/>
      <w:spacing w:line="312" w:lineRule="auto"/>
      <w:ind w:left="1570" w:hanging="357"/>
      <w:jc w:val="both"/>
    </w:pPr>
    <w:rPr>
      <w:lang w:eastAsia="ar-SA"/>
    </w:rPr>
  </w:style>
  <w:style w:type="character" w:customStyle="1" w:styleId="affff1">
    <w:name w:val="Список с тире Знак"/>
    <w:link w:val="affff0"/>
    <w:rsid w:val="004C4264"/>
    <w:rPr>
      <w:sz w:val="24"/>
      <w:szCs w:val="24"/>
      <w:lang w:eastAsia="ar-SA"/>
    </w:rPr>
  </w:style>
  <w:style w:type="paragraph" w:customStyle="1" w:styleId="a0">
    <w:name w:val="Маркированый список"/>
    <w:basedOn w:val="a4"/>
    <w:link w:val="affff2"/>
    <w:rsid w:val="00052D0E"/>
    <w:pPr>
      <w:keepLines/>
      <w:numPr>
        <w:numId w:val="10"/>
      </w:numPr>
      <w:tabs>
        <w:tab w:val="left" w:pos="993"/>
      </w:tabs>
      <w:ind w:left="0" w:firstLine="709"/>
      <w:contextualSpacing/>
      <w:jc w:val="both"/>
    </w:pPr>
    <w:rPr>
      <w:szCs w:val="20"/>
      <w:lang w:eastAsia="ru-RU"/>
    </w:rPr>
  </w:style>
  <w:style w:type="character" w:customStyle="1" w:styleId="affff2">
    <w:name w:val="Маркированый список Знак"/>
    <w:link w:val="a0"/>
    <w:rsid w:val="00052D0E"/>
    <w:rPr>
      <w:sz w:val="24"/>
      <w:lang w:eastAsia="ru-RU"/>
    </w:rPr>
  </w:style>
  <w:style w:type="paragraph" w:customStyle="1" w:styleId="affff3">
    <w:name w:val="Основной текст с отступом_В"/>
    <w:basedOn w:val="a4"/>
    <w:qFormat/>
    <w:rsid w:val="00052D0E"/>
    <w:pPr>
      <w:keepLines/>
      <w:spacing w:before="60" w:after="60"/>
      <w:ind w:firstLine="709"/>
      <w:jc w:val="both"/>
    </w:pPr>
    <w:rPr>
      <w:rFonts w:eastAsia="Calibri"/>
    </w:rPr>
  </w:style>
  <w:style w:type="paragraph" w:customStyle="1" w:styleId="Twordoboz">
    <w:name w:val="Tword_oboz"/>
    <w:basedOn w:val="a4"/>
    <w:rsid w:val="00C22EC4"/>
    <w:pPr>
      <w:jc w:val="center"/>
    </w:pPr>
    <w:rPr>
      <w:rFonts w:ascii="ISOCPEUR" w:eastAsia="Calibri" w:hAnsi="ISOCPEUR" w:cs="Arial"/>
      <w:i/>
      <w:sz w:val="36"/>
      <w:szCs w:val="36"/>
    </w:rPr>
  </w:style>
  <w:style w:type="numbering" w:customStyle="1" w:styleId="a2">
    <w:name w:val="Нумерованный список по тексту"/>
    <w:uiPriority w:val="99"/>
    <w:rsid w:val="00826E99"/>
    <w:pPr>
      <w:numPr>
        <w:numId w:val="2"/>
      </w:numPr>
    </w:pPr>
  </w:style>
</w:styles>
</file>

<file path=word/webSettings.xml><?xml version="1.0" encoding="utf-8"?>
<w:webSettings xmlns:r="http://schemas.openxmlformats.org/officeDocument/2006/relationships" xmlns:w="http://schemas.openxmlformats.org/wordprocessingml/2006/main">
  <w:divs>
    <w:div w:id="31197727">
      <w:bodyDiv w:val="1"/>
      <w:marLeft w:val="0"/>
      <w:marRight w:val="0"/>
      <w:marTop w:val="0"/>
      <w:marBottom w:val="0"/>
      <w:divBdr>
        <w:top w:val="none" w:sz="0" w:space="0" w:color="auto"/>
        <w:left w:val="none" w:sz="0" w:space="0" w:color="auto"/>
        <w:bottom w:val="none" w:sz="0" w:space="0" w:color="auto"/>
        <w:right w:val="none" w:sz="0" w:space="0" w:color="auto"/>
      </w:divBdr>
    </w:div>
    <w:div w:id="69162085">
      <w:bodyDiv w:val="1"/>
      <w:marLeft w:val="0"/>
      <w:marRight w:val="0"/>
      <w:marTop w:val="0"/>
      <w:marBottom w:val="0"/>
      <w:divBdr>
        <w:top w:val="none" w:sz="0" w:space="0" w:color="auto"/>
        <w:left w:val="none" w:sz="0" w:space="0" w:color="auto"/>
        <w:bottom w:val="none" w:sz="0" w:space="0" w:color="auto"/>
        <w:right w:val="none" w:sz="0" w:space="0" w:color="auto"/>
      </w:divBdr>
    </w:div>
    <w:div w:id="74741189">
      <w:bodyDiv w:val="1"/>
      <w:marLeft w:val="0"/>
      <w:marRight w:val="0"/>
      <w:marTop w:val="0"/>
      <w:marBottom w:val="0"/>
      <w:divBdr>
        <w:top w:val="none" w:sz="0" w:space="0" w:color="auto"/>
        <w:left w:val="none" w:sz="0" w:space="0" w:color="auto"/>
        <w:bottom w:val="none" w:sz="0" w:space="0" w:color="auto"/>
        <w:right w:val="none" w:sz="0" w:space="0" w:color="auto"/>
      </w:divBdr>
    </w:div>
    <w:div w:id="114297750">
      <w:bodyDiv w:val="1"/>
      <w:marLeft w:val="0"/>
      <w:marRight w:val="0"/>
      <w:marTop w:val="0"/>
      <w:marBottom w:val="0"/>
      <w:divBdr>
        <w:top w:val="none" w:sz="0" w:space="0" w:color="auto"/>
        <w:left w:val="none" w:sz="0" w:space="0" w:color="auto"/>
        <w:bottom w:val="none" w:sz="0" w:space="0" w:color="auto"/>
        <w:right w:val="none" w:sz="0" w:space="0" w:color="auto"/>
      </w:divBdr>
    </w:div>
    <w:div w:id="209265860">
      <w:bodyDiv w:val="1"/>
      <w:marLeft w:val="0"/>
      <w:marRight w:val="0"/>
      <w:marTop w:val="0"/>
      <w:marBottom w:val="0"/>
      <w:divBdr>
        <w:top w:val="none" w:sz="0" w:space="0" w:color="auto"/>
        <w:left w:val="none" w:sz="0" w:space="0" w:color="auto"/>
        <w:bottom w:val="none" w:sz="0" w:space="0" w:color="auto"/>
        <w:right w:val="none" w:sz="0" w:space="0" w:color="auto"/>
      </w:divBdr>
    </w:div>
    <w:div w:id="257645170">
      <w:bodyDiv w:val="1"/>
      <w:marLeft w:val="0"/>
      <w:marRight w:val="0"/>
      <w:marTop w:val="0"/>
      <w:marBottom w:val="0"/>
      <w:divBdr>
        <w:top w:val="none" w:sz="0" w:space="0" w:color="auto"/>
        <w:left w:val="none" w:sz="0" w:space="0" w:color="auto"/>
        <w:bottom w:val="none" w:sz="0" w:space="0" w:color="auto"/>
        <w:right w:val="none" w:sz="0" w:space="0" w:color="auto"/>
      </w:divBdr>
    </w:div>
    <w:div w:id="274294705">
      <w:bodyDiv w:val="1"/>
      <w:marLeft w:val="0"/>
      <w:marRight w:val="0"/>
      <w:marTop w:val="0"/>
      <w:marBottom w:val="0"/>
      <w:divBdr>
        <w:top w:val="none" w:sz="0" w:space="0" w:color="auto"/>
        <w:left w:val="none" w:sz="0" w:space="0" w:color="auto"/>
        <w:bottom w:val="none" w:sz="0" w:space="0" w:color="auto"/>
        <w:right w:val="none" w:sz="0" w:space="0" w:color="auto"/>
      </w:divBdr>
    </w:div>
    <w:div w:id="287976473">
      <w:bodyDiv w:val="1"/>
      <w:marLeft w:val="0"/>
      <w:marRight w:val="0"/>
      <w:marTop w:val="0"/>
      <w:marBottom w:val="0"/>
      <w:divBdr>
        <w:top w:val="none" w:sz="0" w:space="0" w:color="auto"/>
        <w:left w:val="none" w:sz="0" w:space="0" w:color="auto"/>
        <w:bottom w:val="none" w:sz="0" w:space="0" w:color="auto"/>
        <w:right w:val="none" w:sz="0" w:space="0" w:color="auto"/>
      </w:divBdr>
    </w:div>
    <w:div w:id="299118634">
      <w:bodyDiv w:val="1"/>
      <w:marLeft w:val="0"/>
      <w:marRight w:val="0"/>
      <w:marTop w:val="0"/>
      <w:marBottom w:val="0"/>
      <w:divBdr>
        <w:top w:val="none" w:sz="0" w:space="0" w:color="auto"/>
        <w:left w:val="none" w:sz="0" w:space="0" w:color="auto"/>
        <w:bottom w:val="none" w:sz="0" w:space="0" w:color="auto"/>
        <w:right w:val="none" w:sz="0" w:space="0" w:color="auto"/>
      </w:divBdr>
    </w:div>
    <w:div w:id="425350486">
      <w:bodyDiv w:val="1"/>
      <w:marLeft w:val="0"/>
      <w:marRight w:val="0"/>
      <w:marTop w:val="0"/>
      <w:marBottom w:val="0"/>
      <w:divBdr>
        <w:top w:val="none" w:sz="0" w:space="0" w:color="auto"/>
        <w:left w:val="none" w:sz="0" w:space="0" w:color="auto"/>
        <w:bottom w:val="none" w:sz="0" w:space="0" w:color="auto"/>
        <w:right w:val="none" w:sz="0" w:space="0" w:color="auto"/>
      </w:divBdr>
    </w:div>
    <w:div w:id="485321573">
      <w:bodyDiv w:val="1"/>
      <w:marLeft w:val="0"/>
      <w:marRight w:val="0"/>
      <w:marTop w:val="0"/>
      <w:marBottom w:val="0"/>
      <w:divBdr>
        <w:top w:val="none" w:sz="0" w:space="0" w:color="auto"/>
        <w:left w:val="none" w:sz="0" w:space="0" w:color="auto"/>
        <w:bottom w:val="none" w:sz="0" w:space="0" w:color="auto"/>
        <w:right w:val="none" w:sz="0" w:space="0" w:color="auto"/>
      </w:divBdr>
    </w:div>
    <w:div w:id="518273010">
      <w:bodyDiv w:val="1"/>
      <w:marLeft w:val="0"/>
      <w:marRight w:val="0"/>
      <w:marTop w:val="0"/>
      <w:marBottom w:val="0"/>
      <w:divBdr>
        <w:top w:val="none" w:sz="0" w:space="0" w:color="auto"/>
        <w:left w:val="none" w:sz="0" w:space="0" w:color="auto"/>
        <w:bottom w:val="none" w:sz="0" w:space="0" w:color="auto"/>
        <w:right w:val="none" w:sz="0" w:space="0" w:color="auto"/>
      </w:divBdr>
    </w:div>
    <w:div w:id="529535608">
      <w:bodyDiv w:val="1"/>
      <w:marLeft w:val="0"/>
      <w:marRight w:val="0"/>
      <w:marTop w:val="0"/>
      <w:marBottom w:val="0"/>
      <w:divBdr>
        <w:top w:val="none" w:sz="0" w:space="0" w:color="auto"/>
        <w:left w:val="none" w:sz="0" w:space="0" w:color="auto"/>
        <w:bottom w:val="none" w:sz="0" w:space="0" w:color="auto"/>
        <w:right w:val="none" w:sz="0" w:space="0" w:color="auto"/>
      </w:divBdr>
    </w:div>
    <w:div w:id="564336360">
      <w:bodyDiv w:val="1"/>
      <w:marLeft w:val="0"/>
      <w:marRight w:val="0"/>
      <w:marTop w:val="0"/>
      <w:marBottom w:val="0"/>
      <w:divBdr>
        <w:top w:val="none" w:sz="0" w:space="0" w:color="auto"/>
        <w:left w:val="none" w:sz="0" w:space="0" w:color="auto"/>
        <w:bottom w:val="none" w:sz="0" w:space="0" w:color="auto"/>
        <w:right w:val="none" w:sz="0" w:space="0" w:color="auto"/>
      </w:divBdr>
    </w:div>
    <w:div w:id="590741519">
      <w:bodyDiv w:val="1"/>
      <w:marLeft w:val="0"/>
      <w:marRight w:val="0"/>
      <w:marTop w:val="0"/>
      <w:marBottom w:val="0"/>
      <w:divBdr>
        <w:top w:val="none" w:sz="0" w:space="0" w:color="auto"/>
        <w:left w:val="none" w:sz="0" w:space="0" w:color="auto"/>
        <w:bottom w:val="none" w:sz="0" w:space="0" w:color="auto"/>
        <w:right w:val="none" w:sz="0" w:space="0" w:color="auto"/>
      </w:divBdr>
    </w:div>
    <w:div w:id="617565409">
      <w:bodyDiv w:val="1"/>
      <w:marLeft w:val="0"/>
      <w:marRight w:val="0"/>
      <w:marTop w:val="0"/>
      <w:marBottom w:val="0"/>
      <w:divBdr>
        <w:top w:val="none" w:sz="0" w:space="0" w:color="auto"/>
        <w:left w:val="none" w:sz="0" w:space="0" w:color="auto"/>
        <w:bottom w:val="none" w:sz="0" w:space="0" w:color="auto"/>
        <w:right w:val="none" w:sz="0" w:space="0" w:color="auto"/>
      </w:divBdr>
    </w:div>
    <w:div w:id="647442040">
      <w:bodyDiv w:val="1"/>
      <w:marLeft w:val="0"/>
      <w:marRight w:val="0"/>
      <w:marTop w:val="0"/>
      <w:marBottom w:val="0"/>
      <w:divBdr>
        <w:top w:val="none" w:sz="0" w:space="0" w:color="auto"/>
        <w:left w:val="none" w:sz="0" w:space="0" w:color="auto"/>
        <w:bottom w:val="none" w:sz="0" w:space="0" w:color="auto"/>
        <w:right w:val="none" w:sz="0" w:space="0" w:color="auto"/>
      </w:divBdr>
    </w:div>
    <w:div w:id="667563611">
      <w:bodyDiv w:val="1"/>
      <w:marLeft w:val="0"/>
      <w:marRight w:val="0"/>
      <w:marTop w:val="0"/>
      <w:marBottom w:val="0"/>
      <w:divBdr>
        <w:top w:val="none" w:sz="0" w:space="0" w:color="auto"/>
        <w:left w:val="none" w:sz="0" w:space="0" w:color="auto"/>
        <w:bottom w:val="none" w:sz="0" w:space="0" w:color="auto"/>
        <w:right w:val="none" w:sz="0" w:space="0" w:color="auto"/>
      </w:divBdr>
    </w:div>
    <w:div w:id="678580845">
      <w:bodyDiv w:val="1"/>
      <w:marLeft w:val="0"/>
      <w:marRight w:val="0"/>
      <w:marTop w:val="0"/>
      <w:marBottom w:val="0"/>
      <w:divBdr>
        <w:top w:val="none" w:sz="0" w:space="0" w:color="auto"/>
        <w:left w:val="none" w:sz="0" w:space="0" w:color="auto"/>
        <w:bottom w:val="none" w:sz="0" w:space="0" w:color="auto"/>
        <w:right w:val="none" w:sz="0" w:space="0" w:color="auto"/>
      </w:divBdr>
    </w:div>
    <w:div w:id="700517896">
      <w:bodyDiv w:val="1"/>
      <w:marLeft w:val="0"/>
      <w:marRight w:val="0"/>
      <w:marTop w:val="0"/>
      <w:marBottom w:val="0"/>
      <w:divBdr>
        <w:top w:val="none" w:sz="0" w:space="0" w:color="auto"/>
        <w:left w:val="none" w:sz="0" w:space="0" w:color="auto"/>
        <w:bottom w:val="none" w:sz="0" w:space="0" w:color="auto"/>
        <w:right w:val="none" w:sz="0" w:space="0" w:color="auto"/>
      </w:divBdr>
    </w:div>
    <w:div w:id="708803820">
      <w:bodyDiv w:val="1"/>
      <w:marLeft w:val="0"/>
      <w:marRight w:val="0"/>
      <w:marTop w:val="0"/>
      <w:marBottom w:val="0"/>
      <w:divBdr>
        <w:top w:val="none" w:sz="0" w:space="0" w:color="auto"/>
        <w:left w:val="none" w:sz="0" w:space="0" w:color="auto"/>
        <w:bottom w:val="none" w:sz="0" w:space="0" w:color="auto"/>
        <w:right w:val="none" w:sz="0" w:space="0" w:color="auto"/>
      </w:divBdr>
    </w:div>
    <w:div w:id="709456372">
      <w:bodyDiv w:val="1"/>
      <w:marLeft w:val="0"/>
      <w:marRight w:val="0"/>
      <w:marTop w:val="0"/>
      <w:marBottom w:val="0"/>
      <w:divBdr>
        <w:top w:val="none" w:sz="0" w:space="0" w:color="auto"/>
        <w:left w:val="none" w:sz="0" w:space="0" w:color="auto"/>
        <w:bottom w:val="none" w:sz="0" w:space="0" w:color="auto"/>
        <w:right w:val="none" w:sz="0" w:space="0" w:color="auto"/>
      </w:divBdr>
    </w:div>
    <w:div w:id="744381718">
      <w:bodyDiv w:val="1"/>
      <w:marLeft w:val="0"/>
      <w:marRight w:val="0"/>
      <w:marTop w:val="0"/>
      <w:marBottom w:val="0"/>
      <w:divBdr>
        <w:top w:val="none" w:sz="0" w:space="0" w:color="auto"/>
        <w:left w:val="none" w:sz="0" w:space="0" w:color="auto"/>
        <w:bottom w:val="none" w:sz="0" w:space="0" w:color="auto"/>
        <w:right w:val="none" w:sz="0" w:space="0" w:color="auto"/>
      </w:divBdr>
    </w:div>
    <w:div w:id="822235229">
      <w:bodyDiv w:val="1"/>
      <w:marLeft w:val="0"/>
      <w:marRight w:val="0"/>
      <w:marTop w:val="0"/>
      <w:marBottom w:val="0"/>
      <w:divBdr>
        <w:top w:val="none" w:sz="0" w:space="0" w:color="auto"/>
        <w:left w:val="none" w:sz="0" w:space="0" w:color="auto"/>
        <w:bottom w:val="none" w:sz="0" w:space="0" w:color="auto"/>
        <w:right w:val="none" w:sz="0" w:space="0" w:color="auto"/>
      </w:divBdr>
    </w:div>
    <w:div w:id="826827031">
      <w:bodyDiv w:val="1"/>
      <w:marLeft w:val="0"/>
      <w:marRight w:val="0"/>
      <w:marTop w:val="0"/>
      <w:marBottom w:val="0"/>
      <w:divBdr>
        <w:top w:val="none" w:sz="0" w:space="0" w:color="auto"/>
        <w:left w:val="none" w:sz="0" w:space="0" w:color="auto"/>
        <w:bottom w:val="none" w:sz="0" w:space="0" w:color="auto"/>
        <w:right w:val="none" w:sz="0" w:space="0" w:color="auto"/>
      </w:divBdr>
    </w:div>
    <w:div w:id="875655888">
      <w:bodyDiv w:val="1"/>
      <w:marLeft w:val="0"/>
      <w:marRight w:val="0"/>
      <w:marTop w:val="0"/>
      <w:marBottom w:val="0"/>
      <w:divBdr>
        <w:top w:val="none" w:sz="0" w:space="0" w:color="auto"/>
        <w:left w:val="none" w:sz="0" w:space="0" w:color="auto"/>
        <w:bottom w:val="none" w:sz="0" w:space="0" w:color="auto"/>
        <w:right w:val="none" w:sz="0" w:space="0" w:color="auto"/>
      </w:divBdr>
    </w:div>
    <w:div w:id="915212308">
      <w:bodyDiv w:val="1"/>
      <w:marLeft w:val="0"/>
      <w:marRight w:val="0"/>
      <w:marTop w:val="0"/>
      <w:marBottom w:val="0"/>
      <w:divBdr>
        <w:top w:val="none" w:sz="0" w:space="0" w:color="auto"/>
        <w:left w:val="none" w:sz="0" w:space="0" w:color="auto"/>
        <w:bottom w:val="none" w:sz="0" w:space="0" w:color="auto"/>
        <w:right w:val="none" w:sz="0" w:space="0" w:color="auto"/>
      </w:divBdr>
    </w:div>
    <w:div w:id="1032918213">
      <w:bodyDiv w:val="1"/>
      <w:marLeft w:val="0"/>
      <w:marRight w:val="0"/>
      <w:marTop w:val="0"/>
      <w:marBottom w:val="0"/>
      <w:divBdr>
        <w:top w:val="none" w:sz="0" w:space="0" w:color="auto"/>
        <w:left w:val="none" w:sz="0" w:space="0" w:color="auto"/>
        <w:bottom w:val="none" w:sz="0" w:space="0" w:color="auto"/>
        <w:right w:val="none" w:sz="0" w:space="0" w:color="auto"/>
      </w:divBdr>
    </w:div>
    <w:div w:id="1108159725">
      <w:bodyDiv w:val="1"/>
      <w:marLeft w:val="0"/>
      <w:marRight w:val="0"/>
      <w:marTop w:val="0"/>
      <w:marBottom w:val="0"/>
      <w:divBdr>
        <w:top w:val="none" w:sz="0" w:space="0" w:color="auto"/>
        <w:left w:val="none" w:sz="0" w:space="0" w:color="auto"/>
        <w:bottom w:val="none" w:sz="0" w:space="0" w:color="auto"/>
        <w:right w:val="none" w:sz="0" w:space="0" w:color="auto"/>
      </w:divBdr>
    </w:div>
    <w:div w:id="1110315631">
      <w:bodyDiv w:val="1"/>
      <w:marLeft w:val="0"/>
      <w:marRight w:val="0"/>
      <w:marTop w:val="0"/>
      <w:marBottom w:val="0"/>
      <w:divBdr>
        <w:top w:val="none" w:sz="0" w:space="0" w:color="auto"/>
        <w:left w:val="none" w:sz="0" w:space="0" w:color="auto"/>
        <w:bottom w:val="none" w:sz="0" w:space="0" w:color="auto"/>
        <w:right w:val="none" w:sz="0" w:space="0" w:color="auto"/>
      </w:divBdr>
    </w:div>
    <w:div w:id="1220049038">
      <w:bodyDiv w:val="1"/>
      <w:marLeft w:val="0"/>
      <w:marRight w:val="0"/>
      <w:marTop w:val="0"/>
      <w:marBottom w:val="0"/>
      <w:divBdr>
        <w:top w:val="none" w:sz="0" w:space="0" w:color="auto"/>
        <w:left w:val="none" w:sz="0" w:space="0" w:color="auto"/>
        <w:bottom w:val="none" w:sz="0" w:space="0" w:color="auto"/>
        <w:right w:val="none" w:sz="0" w:space="0" w:color="auto"/>
      </w:divBdr>
    </w:div>
    <w:div w:id="1229921999">
      <w:bodyDiv w:val="1"/>
      <w:marLeft w:val="0"/>
      <w:marRight w:val="0"/>
      <w:marTop w:val="0"/>
      <w:marBottom w:val="0"/>
      <w:divBdr>
        <w:top w:val="none" w:sz="0" w:space="0" w:color="auto"/>
        <w:left w:val="none" w:sz="0" w:space="0" w:color="auto"/>
        <w:bottom w:val="none" w:sz="0" w:space="0" w:color="auto"/>
        <w:right w:val="none" w:sz="0" w:space="0" w:color="auto"/>
      </w:divBdr>
    </w:div>
    <w:div w:id="1256398675">
      <w:bodyDiv w:val="1"/>
      <w:marLeft w:val="0"/>
      <w:marRight w:val="0"/>
      <w:marTop w:val="0"/>
      <w:marBottom w:val="0"/>
      <w:divBdr>
        <w:top w:val="none" w:sz="0" w:space="0" w:color="auto"/>
        <w:left w:val="none" w:sz="0" w:space="0" w:color="auto"/>
        <w:bottom w:val="none" w:sz="0" w:space="0" w:color="auto"/>
        <w:right w:val="none" w:sz="0" w:space="0" w:color="auto"/>
      </w:divBdr>
    </w:div>
    <w:div w:id="1302809531">
      <w:bodyDiv w:val="1"/>
      <w:marLeft w:val="0"/>
      <w:marRight w:val="0"/>
      <w:marTop w:val="0"/>
      <w:marBottom w:val="0"/>
      <w:divBdr>
        <w:top w:val="none" w:sz="0" w:space="0" w:color="auto"/>
        <w:left w:val="none" w:sz="0" w:space="0" w:color="auto"/>
        <w:bottom w:val="none" w:sz="0" w:space="0" w:color="auto"/>
        <w:right w:val="none" w:sz="0" w:space="0" w:color="auto"/>
      </w:divBdr>
    </w:div>
    <w:div w:id="1316760477">
      <w:bodyDiv w:val="1"/>
      <w:marLeft w:val="0"/>
      <w:marRight w:val="0"/>
      <w:marTop w:val="0"/>
      <w:marBottom w:val="0"/>
      <w:divBdr>
        <w:top w:val="none" w:sz="0" w:space="0" w:color="auto"/>
        <w:left w:val="none" w:sz="0" w:space="0" w:color="auto"/>
        <w:bottom w:val="none" w:sz="0" w:space="0" w:color="auto"/>
        <w:right w:val="none" w:sz="0" w:space="0" w:color="auto"/>
      </w:divBdr>
    </w:div>
    <w:div w:id="1354654078">
      <w:bodyDiv w:val="1"/>
      <w:marLeft w:val="0"/>
      <w:marRight w:val="0"/>
      <w:marTop w:val="0"/>
      <w:marBottom w:val="0"/>
      <w:divBdr>
        <w:top w:val="none" w:sz="0" w:space="0" w:color="auto"/>
        <w:left w:val="none" w:sz="0" w:space="0" w:color="auto"/>
        <w:bottom w:val="none" w:sz="0" w:space="0" w:color="auto"/>
        <w:right w:val="none" w:sz="0" w:space="0" w:color="auto"/>
      </w:divBdr>
    </w:div>
    <w:div w:id="1362052688">
      <w:bodyDiv w:val="1"/>
      <w:marLeft w:val="0"/>
      <w:marRight w:val="0"/>
      <w:marTop w:val="0"/>
      <w:marBottom w:val="0"/>
      <w:divBdr>
        <w:top w:val="none" w:sz="0" w:space="0" w:color="auto"/>
        <w:left w:val="none" w:sz="0" w:space="0" w:color="auto"/>
        <w:bottom w:val="none" w:sz="0" w:space="0" w:color="auto"/>
        <w:right w:val="none" w:sz="0" w:space="0" w:color="auto"/>
      </w:divBdr>
    </w:div>
    <w:div w:id="1390495560">
      <w:bodyDiv w:val="1"/>
      <w:marLeft w:val="0"/>
      <w:marRight w:val="0"/>
      <w:marTop w:val="0"/>
      <w:marBottom w:val="0"/>
      <w:divBdr>
        <w:top w:val="none" w:sz="0" w:space="0" w:color="auto"/>
        <w:left w:val="none" w:sz="0" w:space="0" w:color="auto"/>
        <w:bottom w:val="none" w:sz="0" w:space="0" w:color="auto"/>
        <w:right w:val="none" w:sz="0" w:space="0" w:color="auto"/>
      </w:divBdr>
    </w:div>
    <w:div w:id="1437367430">
      <w:bodyDiv w:val="1"/>
      <w:marLeft w:val="0"/>
      <w:marRight w:val="0"/>
      <w:marTop w:val="0"/>
      <w:marBottom w:val="0"/>
      <w:divBdr>
        <w:top w:val="none" w:sz="0" w:space="0" w:color="auto"/>
        <w:left w:val="none" w:sz="0" w:space="0" w:color="auto"/>
        <w:bottom w:val="none" w:sz="0" w:space="0" w:color="auto"/>
        <w:right w:val="none" w:sz="0" w:space="0" w:color="auto"/>
      </w:divBdr>
    </w:div>
    <w:div w:id="1467119017">
      <w:bodyDiv w:val="1"/>
      <w:marLeft w:val="0"/>
      <w:marRight w:val="0"/>
      <w:marTop w:val="0"/>
      <w:marBottom w:val="0"/>
      <w:divBdr>
        <w:top w:val="none" w:sz="0" w:space="0" w:color="auto"/>
        <w:left w:val="none" w:sz="0" w:space="0" w:color="auto"/>
        <w:bottom w:val="none" w:sz="0" w:space="0" w:color="auto"/>
        <w:right w:val="none" w:sz="0" w:space="0" w:color="auto"/>
      </w:divBdr>
    </w:div>
    <w:div w:id="1578322664">
      <w:bodyDiv w:val="1"/>
      <w:marLeft w:val="0"/>
      <w:marRight w:val="0"/>
      <w:marTop w:val="0"/>
      <w:marBottom w:val="0"/>
      <w:divBdr>
        <w:top w:val="none" w:sz="0" w:space="0" w:color="auto"/>
        <w:left w:val="none" w:sz="0" w:space="0" w:color="auto"/>
        <w:bottom w:val="none" w:sz="0" w:space="0" w:color="auto"/>
        <w:right w:val="none" w:sz="0" w:space="0" w:color="auto"/>
      </w:divBdr>
    </w:div>
    <w:div w:id="1578901498">
      <w:bodyDiv w:val="1"/>
      <w:marLeft w:val="0"/>
      <w:marRight w:val="0"/>
      <w:marTop w:val="0"/>
      <w:marBottom w:val="0"/>
      <w:divBdr>
        <w:top w:val="none" w:sz="0" w:space="0" w:color="auto"/>
        <w:left w:val="none" w:sz="0" w:space="0" w:color="auto"/>
        <w:bottom w:val="none" w:sz="0" w:space="0" w:color="auto"/>
        <w:right w:val="none" w:sz="0" w:space="0" w:color="auto"/>
      </w:divBdr>
    </w:div>
    <w:div w:id="1636371796">
      <w:bodyDiv w:val="1"/>
      <w:marLeft w:val="0"/>
      <w:marRight w:val="0"/>
      <w:marTop w:val="0"/>
      <w:marBottom w:val="0"/>
      <w:divBdr>
        <w:top w:val="none" w:sz="0" w:space="0" w:color="auto"/>
        <w:left w:val="none" w:sz="0" w:space="0" w:color="auto"/>
        <w:bottom w:val="none" w:sz="0" w:space="0" w:color="auto"/>
        <w:right w:val="none" w:sz="0" w:space="0" w:color="auto"/>
      </w:divBdr>
    </w:div>
    <w:div w:id="1650934314">
      <w:bodyDiv w:val="1"/>
      <w:marLeft w:val="0"/>
      <w:marRight w:val="0"/>
      <w:marTop w:val="0"/>
      <w:marBottom w:val="0"/>
      <w:divBdr>
        <w:top w:val="none" w:sz="0" w:space="0" w:color="auto"/>
        <w:left w:val="none" w:sz="0" w:space="0" w:color="auto"/>
        <w:bottom w:val="none" w:sz="0" w:space="0" w:color="auto"/>
        <w:right w:val="none" w:sz="0" w:space="0" w:color="auto"/>
      </w:divBdr>
    </w:div>
    <w:div w:id="1665015224">
      <w:bodyDiv w:val="1"/>
      <w:marLeft w:val="0"/>
      <w:marRight w:val="0"/>
      <w:marTop w:val="0"/>
      <w:marBottom w:val="0"/>
      <w:divBdr>
        <w:top w:val="none" w:sz="0" w:space="0" w:color="auto"/>
        <w:left w:val="none" w:sz="0" w:space="0" w:color="auto"/>
        <w:bottom w:val="none" w:sz="0" w:space="0" w:color="auto"/>
        <w:right w:val="none" w:sz="0" w:space="0" w:color="auto"/>
      </w:divBdr>
    </w:div>
    <w:div w:id="1699237240">
      <w:bodyDiv w:val="1"/>
      <w:marLeft w:val="0"/>
      <w:marRight w:val="0"/>
      <w:marTop w:val="0"/>
      <w:marBottom w:val="0"/>
      <w:divBdr>
        <w:top w:val="none" w:sz="0" w:space="0" w:color="auto"/>
        <w:left w:val="none" w:sz="0" w:space="0" w:color="auto"/>
        <w:bottom w:val="none" w:sz="0" w:space="0" w:color="auto"/>
        <w:right w:val="none" w:sz="0" w:space="0" w:color="auto"/>
      </w:divBdr>
    </w:div>
    <w:div w:id="1765030278">
      <w:bodyDiv w:val="1"/>
      <w:marLeft w:val="0"/>
      <w:marRight w:val="0"/>
      <w:marTop w:val="0"/>
      <w:marBottom w:val="0"/>
      <w:divBdr>
        <w:top w:val="none" w:sz="0" w:space="0" w:color="auto"/>
        <w:left w:val="none" w:sz="0" w:space="0" w:color="auto"/>
        <w:bottom w:val="none" w:sz="0" w:space="0" w:color="auto"/>
        <w:right w:val="none" w:sz="0" w:space="0" w:color="auto"/>
      </w:divBdr>
    </w:div>
    <w:div w:id="1826895688">
      <w:bodyDiv w:val="1"/>
      <w:marLeft w:val="0"/>
      <w:marRight w:val="0"/>
      <w:marTop w:val="0"/>
      <w:marBottom w:val="0"/>
      <w:divBdr>
        <w:top w:val="none" w:sz="0" w:space="0" w:color="auto"/>
        <w:left w:val="none" w:sz="0" w:space="0" w:color="auto"/>
        <w:bottom w:val="none" w:sz="0" w:space="0" w:color="auto"/>
        <w:right w:val="none" w:sz="0" w:space="0" w:color="auto"/>
      </w:divBdr>
    </w:div>
    <w:div w:id="1828548302">
      <w:bodyDiv w:val="1"/>
      <w:marLeft w:val="0"/>
      <w:marRight w:val="0"/>
      <w:marTop w:val="0"/>
      <w:marBottom w:val="0"/>
      <w:divBdr>
        <w:top w:val="none" w:sz="0" w:space="0" w:color="auto"/>
        <w:left w:val="none" w:sz="0" w:space="0" w:color="auto"/>
        <w:bottom w:val="none" w:sz="0" w:space="0" w:color="auto"/>
        <w:right w:val="none" w:sz="0" w:space="0" w:color="auto"/>
      </w:divBdr>
    </w:div>
    <w:div w:id="1832213950">
      <w:bodyDiv w:val="1"/>
      <w:marLeft w:val="0"/>
      <w:marRight w:val="0"/>
      <w:marTop w:val="0"/>
      <w:marBottom w:val="0"/>
      <w:divBdr>
        <w:top w:val="none" w:sz="0" w:space="0" w:color="auto"/>
        <w:left w:val="none" w:sz="0" w:space="0" w:color="auto"/>
        <w:bottom w:val="none" w:sz="0" w:space="0" w:color="auto"/>
        <w:right w:val="none" w:sz="0" w:space="0" w:color="auto"/>
      </w:divBdr>
    </w:div>
    <w:div w:id="1834637095">
      <w:bodyDiv w:val="1"/>
      <w:marLeft w:val="0"/>
      <w:marRight w:val="0"/>
      <w:marTop w:val="0"/>
      <w:marBottom w:val="0"/>
      <w:divBdr>
        <w:top w:val="none" w:sz="0" w:space="0" w:color="auto"/>
        <w:left w:val="none" w:sz="0" w:space="0" w:color="auto"/>
        <w:bottom w:val="none" w:sz="0" w:space="0" w:color="auto"/>
        <w:right w:val="none" w:sz="0" w:space="0" w:color="auto"/>
      </w:divBdr>
    </w:div>
    <w:div w:id="1889955482">
      <w:bodyDiv w:val="1"/>
      <w:marLeft w:val="0"/>
      <w:marRight w:val="0"/>
      <w:marTop w:val="0"/>
      <w:marBottom w:val="0"/>
      <w:divBdr>
        <w:top w:val="none" w:sz="0" w:space="0" w:color="auto"/>
        <w:left w:val="none" w:sz="0" w:space="0" w:color="auto"/>
        <w:bottom w:val="none" w:sz="0" w:space="0" w:color="auto"/>
        <w:right w:val="none" w:sz="0" w:space="0" w:color="auto"/>
      </w:divBdr>
    </w:div>
    <w:div w:id="1903903159">
      <w:bodyDiv w:val="1"/>
      <w:marLeft w:val="0"/>
      <w:marRight w:val="0"/>
      <w:marTop w:val="0"/>
      <w:marBottom w:val="0"/>
      <w:divBdr>
        <w:top w:val="none" w:sz="0" w:space="0" w:color="auto"/>
        <w:left w:val="none" w:sz="0" w:space="0" w:color="auto"/>
        <w:bottom w:val="none" w:sz="0" w:space="0" w:color="auto"/>
        <w:right w:val="none" w:sz="0" w:space="0" w:color="auto"/>
      </w:divBdr>
    </w:div>
    <w:div w:id="1910771876">
      <w:bodyDiv w:val="1"/>
      <w:marLeft w:val="0"/>
      <w:marRight w:val="0"/>
      <w:marTop w:val="0"/>
      <w:marBottom w:val="0"/>
      <w:divBdr>
        <w:top w:val="none" w:sz="0" w:space="0" w:color="auto"/>
        <w:left w:val="none" w:sz="0" w:space="0" w:color="auto"/>
        <w:bottom w:val="none" w:sz="0" w:space="0" w:color="auto"/>
        <w:right w:val="none" w:sz="0" w:space="0" w:color="auto"/>
      </w:divBdr>
    </w:div>
    <w:div w:id="1965496341">
      <w:bodyDiv w:val="1"/>
      <w:marLeft w:val="0"/>
      <w:marRight w:val="0"/>
      <w:marTop w:val="0"/>
      <w:marBottom w:val="0"/>
      <w:divBdr>
        <w:top w:val="none" w:sz="0" w:space="0" w:color="auto"/>
        <w:left w:val="none" w:sz="0" w:space="0" w:color="auto"/>
        <w:bottom w:val="none" w:sz="0" w:space="0" w:color="auto"/>
        <w:right w:val="none" w:sz="0" w:space="0" w:color="auto"/>
      </w:divBdr>
    </w:div>
    <w:div w:id="1970040589">
      <w:bodyDiv w:val="1"/>
      <w:marLeft w:val="0"/>
      <w:marRight w:val="0"/>
      <w:marTop w:val="0"/>
      <w:marBottom w:val="0"/>
      <w:divBdr>
        <w:top w:val="none" w:sz="0" w:space="0" w:color="auto"/>
        <w:left w:val="none" w:sz="0" w:space="0" w:color="auto"/>
        <w:bottom w:val="none" w:sz="0" w:space="0" w:color="auto"/>
        <w:right w:val="none" w:sz="0" w:space="0" w:color="auto"/>
      </w:divBdr>
    </w:div>
    <w:div w:id="2020157054">
      <w:bodyDiv w:val="1"/>
      <w:marLeft w:val="0"/>
      <w:marRight w:val="0"/>
      <w:marTop w:val="0"/>
      <w:marBottom w:val="0"/>
      <w:divBdr>
        <w:top w:val="none" w:sz="0" w:space="0" w:color="auto"/>
        <w:left w:val="none" w:sz="0" w:space="0" w:color="auto"/>
        <w:bottom w:val="none" w:sz="0" w:space="0" w:color="auto"/>
        <w:right w:val="none" w:sz="0" w:space="0" w:color="auto"/>
      </w:divBdr>
    </w:div>
    <w:div w:id="2059744658">
      <w:bodyDiv w:val="1"/>
      <w:marLeft w:val="0"/>
      <w:marRight w:val="0"/>
      <w:marTop w:val="0"/>
      <w:marBottom w:val="0"/>
      <w:divBdr>
        <w:top w:val="none" w:sz="0" w:space="0" w:color="auto"/>
        <w:left w:val="none" w:sz="0" w:space="0" w:color="auto"/>
        <w:bottom w:val="none" w:sz="0" w:space="0" w:color="auto"/>
        <w:right w:val="none" w:sz="0" w:space="0" w:color="auto"/>
      </w:divBdr>
    </w:div>
    <w:div w:id="2108453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ftp02-oif.niitnn.tn.corp\OIF\NTD\&#1053;&#1044;_&#1052;&#1053;&#1058;\03\03_02\&#1057;&#1055;%2036.13330.2012" TargetMode="External"/><Relationship Id="rId13" Type="http://schemas.openxmlformats.org/officeDocument/2006/relationships/hyperlink" Target="http://oif.niitnn.tn.corp/WebOif/ND.aspx?NDid=21076"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oif.niitnn.tn.corp/WebOif/ND.aspx?NDid=28223"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ftp02-oif.niitnn.tn.corp\OIF\NTD\&#1053;&#1044;_&#1052;&#1053;&#1058;\04\04_10\04_10_01\&#1056;&#1044;-24.040.00-&#1050;&#1058;&#1053;-062-14"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file:///\\ftp02-oif.niitnn.tn.corp\OIF\NTD\&#1053;&#1044;_&#1052;&#1053;&#1058;\03\03_02\&#1057;&#1055;%2036.13330.2012" TargetMode="External"/><Relationship Id="rId4" Type="http://schemas.openxmlformats.org/officeDocument/2006/relationships/settings" Target="settings.xml"/><Relationship Id="rId9" Type="http://schemas.openxmlformats.org/officeDocument/2006/relationships/hyperlink" Target="http://as02-oif.niitnn.tn.corp/oif/ND.aspx?NDid=1049" TargetMode="External"/><Relationship Id="rId14" Type="http://schemas.openxmlformats.org/officeDocument/2006/relationships/hyperlink" Target="file:///\\ftp02-oif.oif.transneft.ru\OIF\NTD\&#1053;&#1044;_&#1052;&#1053;&#1058;\03\03_02\&#1057;&#1053;&#1048;&#1055;%202.01.51-9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A58BA4-D248-4236-8842-B351198E0E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4188</TotalTime>
  <Pages>25</Pages>
  <Words>8150</Words>
  <Characters>46460</Characters>
  <Application>Microsoft Office Word</Application>
  <DocSecurity>0</DocSecurity>
  <Lines>387</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4062</cp:revision>
  <cp:lastPrinted>2018-09-05T12:42:00Z</cp:lastPrinted>
  <dcterms:created xsi:type="dcterms:W3CDTF">2015-08-20T16:25:00Z</dcterms:created>
  <dcterms:modified xsi:type="dcterms:W3CDTF">2019-03-21T13:47:00Z</dcterms:modified>
</cp:coreProperties>
</file>