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00717" w:rsidRPr="00D22F93" w:rsidRDefault="00B52989" w:rsidP="001007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eastAsia="Times New Roman"/>
        </w:rPr>
        <w:t xml:space="preserve"> </w:t>
      </w:r>
      <w:r w:rsidR="00100717" w:rsidRPr="00D22F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bookmarkStart w:id="0" w:name="__DdeLink__66_3756591057"/>
      <w:r w:rsidR="00100717" w:rsidRPr="00D22F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 гражданам и крестьянским (фермерским) хозяйствам для осуществления крестьянским (фермерским) хозяйством его деятельности»</w:t>
      </w:r>
      <w:bookmarkEnd w:id="0"/>
      <w:r w:rsidR="00100717" w:rsidRPr="00D22F93">
        <w:rPr>
          <w:rFonts w:ascii="Times New Roman" w:hAnsi="Times New Roman"/>
          <w:sz w:val="28"/>
          <w:szCs w:val="28"/>
        </w:rPr>
        <w:t xml:space="preserve"> </w:t>
      </w: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A0995" w:rsidRPr="0072175D" w:rsidRDefault="00B52989" w:rsidP="00CA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100717" w:rsidRDefault="00B52989" w:rsidP="00310D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</w:t>
      </w:r>
      <w:r w:rsidR="00100717">
        <w:rPr>
          <w:rFonts w:ascii="Times New Roman" w:hAnsi="Times New Roman"/>
          <w:color w:val="000000"/>
          <w:sz w:val="28"/>
          <w:szCs w:val="28"/>
        </w:rPr>
        <w:t>в соответствии</w:t>
      </w:r>
      <w:r w:rsidR="00100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717">
        <w:rPr>
          <w:rFonts w:ascii="Times New Roman" w:hAnsi="Times New Roman" w:cs="Times New Roman"/>
          <w:sz w:val="28"/>
          <w:szCs w:val="28"/>
        </w:rPr>
        <w:t>с Федеральным законом от 27.07.2010 №</w:t>
      </w:r>
      <w:r w:rsidR="00100717">
        <w:rPr>
          <w:rFonts w:ascii="Times New Roman" w:hAnsi="Times New Roman" w:cs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1007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0DCE" w:rsidRPr="00E024F3" w:rsidRDefault="00B52989" w:rsidP="00310DCE">
      <w:pPr>
        <w:spacing w:after="0" w:line="240" w:lineRule="auto"/>
        <w:jc w:val="both"/>
        <w:rPr>
          <w:rFonts w:ascii="Times New Roman" w:hAnsi="Times New Roman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0DCE" w:rsidRPr="00433E01">
        <w:rPr>
          <w:rFonts w:ascii="Times New Roman" w:hAnsi="Times New Roman"/>
          <w:sz w:val="28"/>
          <w:szCs w:val="28"/>
        </w:rPr>
        <w:t xml:space="preserve">регламент </w:t>
      </w:r>
      <w:r w:rsidR="00310DCE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CA0995" w:rsidRDefault="00B52989" w:rsidP="00310DCE">
      <w:pPr>
        <w:pStyle w:val="ConsPlusNormal"/>
        <w:ind w:firstLine="0"/>
        <w:jc w:val="both"/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4138B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100717">
        <w:rPr>
          <w:rStyle w:val="fontstyle21"/>
          <w:rFonts w:ascii="Times New Roman" w:hAnsi="Times New Roman" w:cs="Times New Roman"/>
          <w:sz w:val="28"/>
        </w:rPr>
        <w:t xml:space="preserve"> ноябрь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F04C9">
        <w:rPr>
          <w:rStyle w:val="fontstyle21"/>
          <w:rFonts w:ascii="Times New Roman" w:hAnsi="Times New Roman" w:cs="Times New Roman"/>
          <w:sz w:val="28"/>
        </w:rPr>
        <w:t xml:space="preserve">- </w:t>
      </w:r>
      <w:r w:rsidR="006F04C9" w:rsidRPr="006F04C9">
        <w:rPr>
          <w:rStyle w:val="fontstyle21"/>
          <w:rFonts w:ascii="Times New Roman" w:hAnsi="Times New Roman" w:cs="Times New Roman"/>
          <w:sz w:val="28"/>
        </w:rPr>
        <w:t>https://regulatio</w:t>
      </w:r>
      <w:r w:rsidR="00100717">
        <w:rPr>
          <w:rStyle w:val="fontstyle21"/>
          <w:rFonts w:ascii="Times New Roman" w:hAnsi="Times New Roman" w:cs="Times New Roman"/>
          <w:sz w:val="28"/>
        </w:rPr>
        <w:t>n.tambov.gov.ru/projects#npa</w:t>
      </w:r>
      <w:r w:rsidR="00F629B4" w:rsidRPr="006F04C9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F629B4" w:rsidRPr="006F04C9">
        <w:rPr>
          <w:rStyle w:val="a5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</w:t>
      </w:r>
      <w:hyperlink r:id="rId5" w:history="1">
        <w:r w:rsidR="00F629B4" w:rsidRPr="006F04C9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https://www.michrn.ru/2128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100717">
        <w:rPr>
          <w:rStyle w:val="fontstyle21"/>
          <w:rFonts w:ascii="Times New Roman" w:hAnsi="Times New Roman" w:cs="Times New Roman"/>
          <w:sz w:val="28"/>
        </w:rPr>
        <w:t>с 27.10.2022 по 10.11</w:t>
      </w:r>
      <w:r w:rsidR="00F629B4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</w:t>
      </w:r>
      <w:bookmarkStart w:id="1" w:name="_GoBack"/>
      <w:bookmarkEnd w:id="1"/>
      <w:r w:rsidRPr="000056B7">
        <w:rPr>
          <w:rStyle w:val="fontstyle21"/>
          <w:rFonts w:ascii="Times New Roman" w:hAnsi="Times New Roman" w:cs="Times New Roman"/>
          <w:sz w:val="28"/>
        </w:rPr>
        <w:t>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00717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0DCE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96858"/>
    <w:rsid w:val="005B4E4C"/>
    <w:rsid w:val="00623D15"/>
    <w:rsid w:val="006F04C9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8519F"/>
    <w:rsid w:val="009957C3"/>
    <w:rsid w:val="00996ECA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chrn.ru/21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2018-07-25T05:58:00Z</dcterms:created>
  <dcterms:modified xsi:type="dcterms:W3CDTF">2022-10-27T07:25:00Z</dcterms:modified>
</cp:coreProperties>
</file>