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89" w:rsidRPr="0059174D" w:rsidRDefault="00B52989" w:rsidP="00B52989">
      <w:pPr>
        <w:spacing w:line="240" w:lineRule="auto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59174D">
        <w:rPr>
          <w:rStyle w:val="fontstyle21"/>
          <w:rFonts w:ascii="Times New Roman" w:hAnsi="Times New Roman" w:cs="Times New Roman"/>
          <w:sz w:val="28"/>
          <w:szCs w:val="28"/>
        </w:rPr>
        <w:t>Св</w:t>
      </w:r>
      <w:r w:rsidR="002A590B" w:rsidRPr="0059174D">
        <w:rPr>
          <w:rStyle w:val="fontstyle21"/>
          <w:rFonts w:ascii="Times New Roman" w:hAnsi="Times New Roman" w:cs="Times New Roman"/>
          <w:sz w:val="28"/>
          <w:szCs w:val="28"/>
        </w:rPr>
        <w:t>одный отчёт органа-разработчика.</w:t>
      </w:r>
    </w:p>
    <w:p w:rsidR="00B52989" w:rsidRPr="00516C49" w:rsidRDefault="00B52989" w:rsidP="00516C49">
      <w:pPr>
        <w:pStyle w:val="2"/>
        <w:spacing w:before="0" w:beforeAutospacing="0" w:after="0" w:afterAutospacing="0" w:line="432" w:lineRule="atLeast"/>
        <w:rPr>
          <w:rStyle w:val="fontstyle21"/>
          <w:rFonts w:ascii="Arial" w:hAnsi="Arial" w:cs="Arial"/>
          <w:color w:val="316241"/>
          <w:sz w:val="36"/>
          <w:szCs w:val="36"/>
        </w:rPr>
      </w:pPr>
      <w:r w:rsidRPr="00C71B2C">
        <w:br/>
      </w:r>
      <w:r w:rsidRPr="00D63F92">
        <w:rPr>
          <w:rStyle w:val="fontstyle21"/>
          <w:rFonts w:ascii="Times New Roman" w:hAnsi="Times New Roman"/>
          <w:b w:val="0"/>
          <w:sz w:val="28"/>
          <w:szCs w:val="28"/>
        </w:rPr>
        <w:t xml:space="preserve">   1.</w:t>
      </w:r>
      <w:r w:rsidRPr="00D63F92">
        <w:rPr>
          <w:rStyle w:val="fontstyle21"/>
          <w:rFonts w:ascii="Times New Roman" w:hAnsi="Times New Roman"/>
          <w:b w:val="0"/>
          <w:sz w:val="28"/>
          <w:szCs w:val="28"/>
          <w:u w:val="single"/>
        </w:rPr>
        <w:t>Орган-разработчик: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="00516C49">
        <w:rPr>
          <w:b w:val="0"/>
          <w:color w:val="000000" w:themeColor="text1"/>
          <w:sz w:val="28"/>
          <w:szCs w:val="28"/>
        </w:rPr>
        <w:t>о</w:t>
      </w:r>
      <w:r w:rsidR="00516C49" w:rsidRPr="00516C49">
        <w:rPr>
          <w:b w:val="0"/>
          <w:color w:val="000000" w:themeColor="text1"/>
          <w:sz w:val="28"/>
          <w:szCs w:val="28"/>
        </w:rPr>
        <w:t>тдел архитектуры и строительства</w:t>
      </w:r>
      <w:r w:rsidR="00516C49">
        <w:rPr>
          <w:b w:val="0"/>
          <w:color w:val="000000" w:themeColor="text1"/>
          <w:sz w:val="28"/>
          <w:szCs w:val="28"/>
        </w:rPr>
        <w:t xml:space="preserve"> </w:t>
      </w:r>
      <w:r w:rsidR="00456908" w:rsidRPr="00516C49">
        <w:rPr>
          <w:rStyle w:val="fontstyle21"/>
          <w:rFonts w:ascii="Times New Roman" w:hAnsi="Times New Roman"/>
          <w:b w:val="0"/>
          <w:sz w:val="28"/>
          <w:szCs w:val="28"/>
        </w:rPr>
        <w:t>администрации Мичуринского района</w:t>
      </w:r>
      <w:r w:rsidR="00B55173" w:rsidRPr="00516C49">
        <w:rPr>
          <w:rStyle w:val="fontstyle21"/>
          <w:rFonts w:ascii="Times New Roman" w:hAnsi="Times New Roman"/>
          <w:b w:val="0"/>
          <w:sz w:val="28"/>
          <w:szCs w:val="28"/>
        </w:rPr>
        <w:t>.</w:t>
      </w:r>
    </w:p>
    <w:p w:rsidR="00516C49" w:rsidRDefault="00B52989" w:rsidP="00516C49">
      <w:pPr>
        <w:pStyle w:val="western"/>
        <w:spacing w:beforeAutospacing="0" w:after="0" w:line="240" w:lineRule="auto"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  2.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Вид и наименование прое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кта нормативного правового акта:</w:t>
      </w:r>
      <w:r w:rsidR="008C5F05" w:rsidRPr="008C5F05">
        <w:rPr>
          <w:rFonts w:ascii="Times New Roman" w:hAnsi="Times New Roman"/>
          <w:sz w:val="28"/>
          <w:szCs w:val="28"/>
        </w:rPr>
        <w:t xml:space="preserve"> </w:t>
      </w:r>
      <w:r w:rsidR="00456908">
        <w:rPr>
          <w:rFonts w:ascii="Times New Roman" w:hAnsi="Times New Roman"/>
          <w:sz w:val="28"/>
          <w:szCs w:val="28"/>
        </w:rPr>
        <w:t xml:space="preserve">проект постановления администрации Мичуринского района </w:t>
      </w:r>
      <w:r w:rsidR="00516C49">
        <w:rPr>
          <w:rFonts w:ascii="Times New Roman" w:hAnsi="Times New Roman" w:cs="Times New Roman"/>
          <w:sz w:val="28"/>
          <w:szCs w:val="28"/>
        </w:rPr>
        <w:t>о</w:t>
      </w:r>
      <w:r w:rsidR="00516C49" w:rsidRPr="00F63C90">
        <w:rPr>
          <w:rFonts w:ascii="Times New Roman" w:hAnsi="Times New Roman" w:cs="Times New Roman"/>
          <w:sz w:val="28"/>
          <w:szCs w:val="28"/>
        </w:rPr>
        <w:t>б утверждении административного регламента предоставления муниципальной услуги «</w:t>
      </w:r>
      <w:r w:rsidR="00516C49" w:rsidRPr="0060598B">
        <w:rPr>
          <w:rFonts w:ascii="Times New Roman" w:hAnsi="Times New Roman" w:cs="Times New Roman"/>
          <w:sz w:val="28"/>
          <w:szCs w:val="28"/>
        </w:rPr>
        <w:t>Предоставление разрешения на осуществление земляных работ</w:t>
      </w:r>
      <w:r w:rsidR="00516C49" w:rsidRPr="00F63C9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16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5FBE" w:rsidRDefault="00D95FBE" w:rsidP="00D95FB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2989" w:rsidRPr="00297F21" w:rsidRDefault="00B52989" w:rsidP="00D95FBE">
      <w:pPr>
        <w:pStyle w:val="a6"/>
        <w:rPr>
          <w:rStyle w:val="fontstyle21"/>
          <w:rFonts w:ascii="Times New Roman" w:hAnsi="Times New Roman"/>
          <w:sz w:val="28"/>
          <w:szCs w:val="28"/>
        </w:rPr>
      </w:pPr>
      <w:r w:rsidRPr="000056B7">
        <w:rPr>
          <w:rStyle w:val="fontstyle21"/>
          <w:rFonts w:ascii="Times New Roman" w:hAnsi="Times New Roman"/>
          <w:sz w:val="28"/>
          <w:szCs w:val="28"/>
          <w:u w:val="single"/>
        </w:rPr>
        <w:t>Контактная информация исполнителя в органе-разработчике:</w:t>
      </w:r>
      <w:r w:rsidRPr="000056B7">
        <w:br/>
      </w:r>
      <w:r w:rsidR="00314E2C">
        <w:rPr>
          <w:rStyle w:val="fontstyle21"/>
          <w:rFonts w:ascii="Times New Roman" w:hAnsi="Times New Roman"/>
          <w:sz w:val="28"/>
          <w:szCs w:val="28"/>
          <w:u w:val="single"/>
        </w:rPr>
        <w:t>Ф.И.О</w:t>
      </w:r>
      <w:r w:rsidR="008C5F05">
        <w:rPr>
          <w:rStyle w:val="fontstyle21"/>
          <w:rFonts w:ascii="Times New Roman" w:hAnsi="Times New Roman"/>
          <w:sz w:val="28"/>
          <w:szCs w:val="28"/>
        </w:rPr>
        <w:t>.</w:t>
      </w:r>
      <w:r w:rsidR="00516C49">
        <w:rPr>
          <w:rStyle w:val="fontstyle21"/>
          <w:rFonts w:ascii="Times New Roman" w:hAnsi="Times New Roman"/>
          <w:sz w:val="28"/>
          <w:szCs w:val="28"/>
        </w:rPr>
        <w:t xml:space="preserve"> Карасева Любовь Сергеевна</w:t>
      </w:r>
      <w:r w:rsidR="00B55173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="00E74B96" w:rsidRPr="000056B7">
        <w:rPr>
          <w:rStyle w:val="fontstyle21"/>
          <w:rFonts w:ascii="Times New Roman" w:hAnsi="Times New Roman"/>
          <w:sz w:val="28"/>
          <w:szCs w:val="28"/>
          <w:u w:val="single"/>
        </w:rPr>
        <w:t>Должность:</w:t>
      </w:r>
      <w:r w:rsidR="00314E2C">
        <w:rPr>
          <w:rStyle w:val="fontstyle21"/>
          <w:rFonts w:ascii="Times New Roman" w:hAnsi="Times New Roman"/>
          <w:sz w:val="28"/>
          <w:szCs w:val="28"/>
        </w:rPr>
        <w:t xml:space="preserve"> начальник отдела</w:t>
      </w:r>
      <w:r w:rsidR="00074F16" w:rsidRPr="00074F16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F86F57">
        <w:rPr>
          <w:rStyle w:val="fontstyle21"/>
          <w:rFonts w:ascii="Times New Roman" w:hAnsi="Times New Roman" w:cs="Times New Roman"/>
          <w:sz w:val="28"/>
          <w:szCs w:val="28"/>
        </w:rPr>
        <w:t xml:space="preserve">по управлению имуществом и </w:t>
      </w:r>
      <w:r w:rsidR="00074F16">
        <w:rPr>
          <w:rStyle w:val="fontstyle21"/>
          <w:rFonts w:ascii="Times New Roman" w:hAnsi="Times New Roman" w:cs="Times New Roman"/>
          <w:sz w:val="28"/>
          <w:szCs w:val="28"/>
        </w:rPr>
        <w:t>землеустройству.</w:t>
      </w:r>
      <w:r w:rsidR="00314E2C" w:rsidRPr="00314E2C">
        <w:rPr>
          <w:rStyle w:val="fontstyle21"/>
          <w:rFonts w:ascii="Times New Roman" w:hAnsi="Times New Roman"/>
          <w:sz w:val="28"/>
          <w:szCs w:val="28"/>
        </w:rPr>
        <w:t xml:space="preserve"> </w:t>
      </w:r>
      <w:r w:rsidRPr="000056B7">
        <w:br/>
      </w:r>
      <w:r w:rsidR="00516C49">
        <w:rPr>
          <w:rStyle w:val="fontstyle21"/>
          <w:rFonts w:ascii="Times New Roman" w:hAnsi="Times New Roman"/>
          <w:sz w:val="28"/>
          <w:szCs w:val="28"/>
        </w:rPr>
        <w:t>Тел.: 8(47545) 5-21-87</w:t>
      </w:r>
      <w:r w:rsidR="009D4895">
        <w:rPr>
          <w:rStyle w:val="fontstyle21"/>
          <w:rFonts w:ascii="Times New Roman" w:hAnsi="Times New Roman"/>
          <w:sz w:val="28"/>
          <w:szCs w:val="28"/>
        </w:rPr>
        <w:t>.</w:t>
      </w:r>
      <w:r w:rsidRPr="000056B7">
        <w:br/>
      </w:r>
      <w:r w:rsidRPr="000056B7">
        <w:rPr>
          <w:rStyle w:val="fontstyle21"/>
          <w:rFonts w:ascii="Times New Roman" w:hAnsi="Times New Roman"/>
          <w:sz w:val="28"/>
          <w:szCs w:val="28"/>
        </w:rPr>
        <w:t>Адрес электронной почты</w:t>
      </w:r>
      <w:r w:rsidR="004D7E17">
        <w:rPr>
          <w:rStyle w:val="fontstyle21"/>
          <w:rFonts w:ascii="Times New Roman" w:hAnsi="Times New Roman"/>
          <w:sz w:val="28"/>
          <w:szCs w:val="28"/>
        </w:rPr>
        <w:t xml:space="preserve">: </w:t>
      </w:r>
      <w:proofErr w:type="spellStart"/>
      <w:r w:rsidR="00516C49">
        <w:rPr>
          <w:rStyle w:val="fontstyle21"/>
          <w:rFonts w:ascii="Times New Roman" w:hAnsi="Times New Roman"/>
          <w:sz w:val="28"/>
          <w:szCs w:val="28"/>
          <w:lang w:val="en-US"/>
        </w:rPr>
        <w:t>stroit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@</w:t>
      </w:r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r</w:t>
      </w:r>
      <w:r w:rsidR="00DA3A1C" w:rsidRPr="00DA3A1C">
        <w:rPr>
          <w:rStyle w:val="fontstyle21"/>
          <w:rFonts w:ascii="Times New Roman" w:hAnsi="Times New Roman"/>
          <w:sz w:val="28"/>
          <w:szCs w:val="28"/>
        </w:rPr>
        <w:t>45</w:t>
      </w:r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tambov</w:t>
      </w:r>
      <w:proofErr w:type="spellEnd"/>
      <w:r w:rsidR="00074F16" w:rsidRPr="00074F16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074F16">
        <w:rPr>
          <w:rStyle w:val="fontstyle21"/>
          <w:rFonts w:ascii="Times New Roman" w:hAnsi="Times New Roman"/>
          <w:sz w:val="28"/>
          <w:szCs w:val="28"/>
          <w:lang w:val="en-US"/>
        </w:rPr>
        <w:t>gov</w:t>
      </w:r>
      <w:proofErr w:type="spellEnd"/>
      <w:r w:rsidR="004D7E17" w:rsidRPr="004D7E17">
        <w:rPr>
          <w:rStyle w:val="fontstyle21"/>
          <w:rFonts w:ascii="Times New Roman" w:hAnsi="Times New Roman"/>
          <w:sz w:val="28"/>
          <w:szCs w:val="28"/>
        </w:rPr>
        <w:t>.</w:t>
      </w:r>
      <w:proofErr w:type="spellStart"/>
      <w:r w:rsidR="004D7E17">
        <w:rPr>
          <w:rStyle w:val="fontstyle21"/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516C49" w:rsidRPr="00516C49" w:rsidRDefault="00B52989" w:rsidP="00901059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4D7E17">
        <w:rPr>
          <w:rFonts w:ascii="Times New Roman" w:hAnsi="Times New Roman" w:cs="Times New Roman"/>
          <w:sz w:val="28"/>
          <w:szCs w:val="28"/>
        </w:rPr>
        <w:t xml:space="preserve">   3.</w:t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E74B96" w:rsidRPr="000056B7">
        <w:rPr>
          <w:rStyle w:val="fontstyle21"/>
          <w:rFonts w:ascii="Times New Roman" w:hAnsi="Times New Roman" w:cs="Times New Roman"/>
          <w:sz w:val="28"/>
          <w:szCs w:val="28"/>
        </w:rPr>
        <w:t>Обязательные сведения о проекте НПА:</w:t>
      </w:r>
      <w:r w:rsidRPr="000056B7">
        <w:rPr>
          <w:rFonts w:ascii="Times New Roman" w:hAnsi="Times New Roman" w:cs="Times New Roman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Степень регули</w:t>
      </w:r>
      <w:r w:rsidR="00E74B96" w:rsidRPr="000056B7">
        <w:rPr>
          <w:rStyle w:val="fontstyle21"/>
          <w:rFonts w:ascii="Times New Roman" w:hAnsi="Times New Roman" w:cs="Times New Roman"/>
          <w:sz w:val="28"/>
          <w:u w:val="single"/>
        </w:rPr>
        <w:t>рующего воздействия проекта НПА</w:t>
      </w:r>
      <w:r w:rsidR="003B1BB4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3B1BB4" w:rsidRPr="00297F21">
        <w:rPr>
          <w:rStyle w:val="FontStyle13"/>
          <w:sz w:val="28"/>
          <w:szCs w:val="28"/>
        </w:rPr>
        <w:t>низкая,</w:t>
      </w:r>
      <w:r w:rsidR="00074F16" w:rsidRPr="00074F16">
        <w:rPr>
          <w:rStyle w:val="FontStyle13"/>
          <w:sz w:val="28"/>
          <w:szCs w:val="28"/>
        </w:rPr>
        <w:t xml:space="preserve"> </w:t>
      </w:r>
      <w:r w:rsidR="00074F16">
        <w:rPr>
          <w:rStyle w:val="FontStyle13"/>
          <w:sz w:val="28"/>
          <w:szCs w:val="28"/>
        </w:rPr>
        <w:t>т.к. разрабатывается в целях приведения НПА требованиям законодательства Российской Федерации</w:t>
      </w:r>
      <w:r w:rsidR="003B1BB4" w:rsidRPr="00297F21">
        <w:rPr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проблемы, на решение которой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направлен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предлагаемый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способ регулирования, оценка негативных эффектов, возникающих в связи с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наличием рассматриваемой проблемы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516C49" w:rsidRPr="00516C49">
        <w:rPr>
          <w:szCs w:val="28"/>
        </w:rPr>
        <w:t xml:space="preserve"> </w:t>
      </w:r>
      <w:r w:rsidR="00516C49" w:rsidRPr="00516C49">
        <w:rPr>
          <w:rFonts w:ascii="Times New Roman" w:hAnsi="Times New Roman" w:cs="Times New Roman"/>
          <w:sz w:val="28"/>
          <w:szCs w:val="28"/>
        </w:rPr>
        <w:t>в соответствии с Федеральным  законом от 27.07.2010 № 210-ФЗ «Об организации предоставления государственных и муниципальных услуг», постановлением администрации района от 29.10.2019 № 1253  «</w:t>
      </w:r>
      <w:r w:rsidR="00516C49" w:rsidRPr="00516C49">
        <w:rPr>
          <w:rFonts w:ascii="Times New Roman" w:hAnsi="Times New Roman" w:cs="Times New Roman"/>
          <w:bCs/>
          <w:sz w:val="28"/>
          <w:szCs w:val="28"/>
        </w:rPr>
        <w:t>Об утверждении Порядка разработки и утверждения административных регламентов предоставления муниципальных услуг администрацией Мичуринского района</w:t>
      </w:r>
      <w:r w:rsidR="00516C49" w:rsidRPr="00516C49">
        <w:rPr>
          <w:rFonts w:ascii="Times New Roman" w:hAnsi="Times New Roman" w:cs="Times New Roman"/>
          <w:sz w:val="28"/>
          <w:szCs w:val="28"/>
        </w:rPr>
        <w:t>»</w:t>
      </w:r>
      <w:r w:rsidR="00516C49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516C49" w:rsidRPr="00041DE1" w:rsidRDefault="00B52989" w:rsidP="00D63F92">
      <w:pPr>
        <w:spacing w:after="0" w:line="240" w:lineRule="auto"/>
        <w:jc w:val="both"/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Цели предлагаемого регулирования и их соответствие принципам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правового регулирования</w:t>
      </w:r>
      <w:r w:rsidR="00E633D6">
        <w:rPr>
          <w:rStyle w:val="fontstyle21"/>
          <w:rFonts w:ascii="Times New Roman" w:hAnsi="Times New Roman" w:cs="Times New Roman"/>
          <w:sz w:val="28"/>
        </w:rPr>
        <w:t>:</w:t>
      </w:r>
      <w:r w:rsidR="00516C49" w:rsidRPr="00516C49">
        <w:rPr>
          <w:rFonts w:ascii="Times New Roman" w:hAnsi="Times New Roman" w:cs="Times New Roman"/>
          <w:sz w:val="28"/>
          <w:szCs w:val="28"/>
        </w:rPr>
        <w:t xml:space="preserve"> разработан в целях повышения качества и доступности предоставления указанной муниципальной услуги и определяет порядок и стандарт ее предоставления.</w:t>
      </w:r>
    </w:p>
    <w:p w:rsidR="00516C49" w:rsidRPr="0072175D" w:rsidRDefault="00B52989" w:rsidP="00516C4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Описание предлагаемого регулирования и иных возможных способов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решения проблемы</w:t>
      </w:r>
      <w:r w:rsidR="007D0C58">
        <w:rPr>
          <w:rStyle w:val="fontstyle21"/>
          <w:rFonts w:ascii="Times New Roman" w:hAnsi="Times New Roman" w:cs="Times New Roman"/>
          <w:sz w:val="28"/>
        </w:rPr>
        <w:t>:</w:t>
      </w:r>
      <w:r w:rsidR="002A590B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516C49" w:rsidRPr="00882C4B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указанной муниципальной услуги.</w:t>
      </w:r>
    </w:p>
    <w:p w:rsidR="00B52989" w:rsidRPr="002A590B" w:rsidRDefault="00B52989" w:rsidP="00516C49">
      <w:pPr>
        <w:spacing w:after="0" w:line="240" w:lineRule="auto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Основные группы субъектов предпринимательской и инвестиционной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деятельности, иные заинтересованные лица, включая органы государственной</w:t>
      </w:r>
      <w:r w:rsidR="00FD1061"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власти и органы местного самоуправления, интересы которых будут затронуты предлагаемым правовым регулированием, оценка количества таких субъектов;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rPr>
          <w:trHeight w:val="613"/>
        </w:trPr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3.6.1 Группа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отношений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3.6.2 Оценка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количества участников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3.6.3 Источники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rPr>
          <w:trHeight w:val="359"/>
        </w:trPr>
        <w:tc>
          <w:tcPr>
            <w:tcW w:w="3189" w:type="dxa"/>
          </w:tcPr>
          <w:p w:rsidR="00B52989" w:rsidRDefault="008F6C50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Субъекты МСП</w:t>
            </w:r>
          </w:p>
          <w:p w:rsidR="004975AC" w:rsidRDefault="004975AC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  <w:p w:rsidR="004975AC" w:rsidRP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Юридические и физические лица.</w:t>
            </w:r>
          </w:p>
        </w:tc>
        <w:tc>
          <w:tcPr>
            <w:tcW w:w="3189" w:type="dxa"/>
          </w:tcPr>
          <w:p w:rsidR="00B52989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 ограничено</w:t>
            </w:r>
          </w:p>
          <w:p w:rsidR="002517FB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517FB" w:rsidRPr="000056B7" w:rsidRDefault="002517FB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Не ограничено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Fonts w:ascii="Times New Roman" w:hAnsi="Times New Roman" w:cs="Times New Roman"/>
        </w:rPr>
        <w:lastRenderedPageBreak/>
        <w:br/>
      </w: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3.7.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Новые функции, полномочия, обязанности и права органов местного самоуправления или сведения об их</w:t>
      </w:r>
      <w:r w:rsidRPr="000056B7">
        <w:rPr>
          <w:rFonts w:ascii="Times New Roman" w:hAnsi="Times New Roman" w:cs="Times New Roman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изменении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, а также порядок их реализации</w:t>
      </w:r>
      <w:r w:rsidR="00801FC1">
        <w:rPr>
          <w:rStyle w:val="fontstyle21"/>
          <w:rFonts w:ascii="Times New Roman" w:hAnsi="Times New Roman" w:cs="Times New Roman"/>
          <w:sz w:val="28"/>
          <w:szCs w:val="28"/>
        </w:rPr>
        <w:t>: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473D56">
        <w:rPr>
          <w:rStyle w:val="fontstyle21"/>
          <w:rFonts w:ascii="Times New Roman" w:hAnsi="Times New Roman" w:cs="Times New Roman"/>
          <w:sz w:val="28"/>
          <w:szCs w:val="28"/>
        </w:rPr>
        <w:t xml:space="preserve">- </w:t>
      </w:r>
      <w:r w:rsidR="00722057">
        <w:rPr>
          <w:rStyle w:val="fontstyle21"/>
          <w:rFonts w:ascii="Times New Roman" w:hAnsi="Times New Roman" w:cs="Times New Roman"/>
          <w:sz w:val="28"/>
          <w:szCs w:val="28"/>
        </w:rPr>
        <w:t xml:space="preserve">отсутствуют.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077"/>
        <w:gridCol w:w="2410"/>
        <w:gridCol w:w="3080"/>
      </w:tblGrid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3.7.1 Описание новых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или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существующих функций, полномочий,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обязанностей и прав</w:t>
            </w: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3.7.2 Порядок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реализации</w:t>
            </w: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3.7.3 Оценка изменения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трудозатрат и (или)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потребностей в иных ресурсах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</w:tr>
      <w:tr w:rsidR="00B52989" w:rsidRPr="000056B7" w:rsidTr="00321998">
        <w:tc>
          <w:tcPr>
            <w:tcW w:w="9567" w:type="dxa"/>
            <w:gridSpan w:val="3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0056B7" w:rsidRDefault="00B52989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722057">
        <w:tc>
          <w:tcPr>
            <w:tcW w:w="4077" w:type="dxa"/>
          </w:tcPr>
          <w:p w:rsidR="00B52989" w:rsidRPr="00297DAD" w:rsidRDefault="00B52989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="Times New Roman" w:hAnsi="Times New Roman" w:cs="Times New Roman"/>
                <w:sz w:val="22"/>
                <w:szCs w:val="28"/>
                <w:lang w:eastAsia="ar-SA"/>
              </w:rPr>
            </w:pPr>
          </w:p>
        </w:tc>
        <w:tc>
          <w:tcPr>
            <w:tcW w:w="241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D4CE6" w:rsidRPr="000056B7" w:rsidTr="00722057">
        <w:tc>
          <w:tcPr>
            <w:tcW w:w="4077" w:type="dxa"/>
          </w:tcPr>
          <w:p w:rsidR="009D4CE6" w:rsidRDefault="009D4CE6" w:rsidP="00134D7F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9D4CE6" w:rsidRPr="000056B7" w:rsidRDefault="009D4CE6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Pr="00297DAD" w:rsidRDefault="0033277B" w:rsidP="00134D7F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Style w:val="fontstyle21"/>
                <w:rFonts w:asciiTheme="minorHAnsi" w:hAnsiTheme="minorHAnsi"/>
                <w:iCs/>
                <w:color w:val="auto"/>
                <w:sz w:val="22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33277B" w:rsidRPr="000056B7" w:rsidTr="00722057">
        <w:tc>
          <w:tcPr>
            <w:tcW w:w="4077" w:type="dxa"/>
          </w:tcPr>
          <w:p w:rsidR="0033277B" w:rsidRDefault="0033277B" w:rsidP="00134D7F">
            <w:pPr>
              <w:autoSpaceDE w:val="0"/>
              <w:autoSpaceDN w:val="0"/>
              <w:adjustRightInd w:val="0"/>
              <w:ind w:right="-1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41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0" w:type="dxa"/>
          </w:tcPr>
          <w:p w:rsidR="0033277B" w:rsidRPr="000056B7" w:rsidRDefault="0033277B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056B7">
        <w:rPr>
          <w:rStyle w:val="fontstyle21"/>
          <w:rFonts w:ascii="Times New Roman" w:hAnsi="Times New Roman" w:cs="Times New Roman"/>
          <w:sz w:val="28"/>
          <w:szCs w:val="28"/>
        </w:rPr>
        <w:t>3.8</w:t>
      </w:r>
      <w:r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>. Оценка соответствующих расходов бюджета района (возможных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поступлений в него)</w:t>
      </w:r>
      <w:r w:rsidR="00120FF8" w:rsidRPr="000056B7">
        <w:rPr>
          <w:rStyle w:val="fontstyle21"/>
          <w:rFonts w:ascii="Times New Roman" w:hAnsi="Times New Roman" w:cs="Times New Roman"/>
          <w:sz w:val="28"/>
          <w:szCs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801FC1">
        <w:rPr>
          <w:rFonts w:ascii="Times New Roman" w:hAnsi="Times New Roman" w:cs="Times New Roman"/>
          <w:sz w:val="28"/>
          <w:szCs w:val="28"/>
        </w:rPr>
        <w:t>дусмотрено</w:t>
      </w:r>
      <w:r w:rsidR="00120FF8" w:rsidRPr="00575643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3.8.1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новой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изменяемой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функции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(полномочия,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обязанности или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права)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(указываются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данные из раздела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3.7 сводного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отчёта)</w:t>
            </w:r>
          </w:p>
        </w:tc>
        <w:tc>
          <w:tcPr>
            <w:tcW w:w="2392" w:type="dxa"/>
          </w:tcPr>
          <w:p w:rsidR="007E2DAA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3.8.2 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Описание видов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расходов (возможных</w:t>
            </w:r>
            <w:proofErr w:type="gramEnd"/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бюджета района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3.8.3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Количественная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оценка расходов 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возможных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поступлений, руб.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3.8.4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Источники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данных</w:t>
            </w:r>
          </w:p>
        </w:tc>
      </w:tr>
      <w:tr w:rsidR="00B52989" w:rsidRPr="000056B7" w:rsidTr="00321998">
        <w:tc>
          <w:tcPr>
            <w:tcW w:w="9567" w:type="dxa"/>
            <w:gridSpan w:val="4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Наименование муниципального органа: (от 1до N) (указываются данные из раздела 3.7 сводного отчёта)</w:t>
            </w: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Единовременные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 xml:space="preserve">в________ 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.:</w:t>
            </w:r>
          </w:p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Периодические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расходы (от 1 до 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Возможные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поступления (от 1 до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N)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за период________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гг.:</w:t>
            </w:r>
            <w:r w:rsidRPr="000056B7">
              <w:rPr>
                <w:rFonts w:ascii="Times New Roman" w:hAnsi="Times New Roman" w:cs="Times New Roman"/>
                <w:sz w:val="24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единовременные расходы: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lastRenderedPageBreak/>
              <w:t>Итого периодические расходы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52989" w:rsidRPr="000056B7" w:rsidTr="00321998">
        <w:tc>
          <w:tcPr>
            <w:tcW w:w="4783" w:type="dxa"/>
            <w:gridSpan w:val="2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  <w:t>Итого возможные поступления за год: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01"/>
          <w:rFonts w:ascii="Times New Roman" w:hAnsi="Times New Roman" w:cs="Times New Roman"/>
          <w:sz w:val="18"/>
          <w:szCs w:val="18"/>
        </w:rPr>
      </w:pPr>
      <w:r w:rsidRPr="000056B7">
        <w:rPr>
          <w:rStyle w:val="fontstyle01"/>
          <w:rFonts w:ascii="Times New Roman" w:hAnsi="Times New Roman" w:cs="Times New Roman"/>
          <w:sz w:val="18"/>
          <w:szCs w:val="18"/>
        </w:rPr>
        <w:t>При наличии приводятся иные сведения о расходах (возможных поступлениях) бюджета района.</w:t>
      </w:r>
    </w:p>
    <w:p w:rsidR="00B52989" w:rsidRPr="000056B7" w:rsidRDefault="00B52989" w:rsidP="00134D7F">
      <w:pPr>
        <w:pStyle w:val="a6"/>
        <w:jc w:val="both"/>
        <w:rPr>
          <w:rFonts w:ascii="Times New Roman" w:hAnsi="Times New Roman" w:cs="Times New Roman"/>
          <w:szCs w:val="26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3.9.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Новые или изменяющие ранее предусмотренные нормативными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правовыми актами обязанности для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а также устанавливающие или изменяющие ранее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установленную ответственность за нарушение нормативных правовых актов</w:t>
      </w:r>
      <w:r w:rsidRPr="000056B7">
        <w:rPr>
          <w:rFonts w:ascii="Times New Roman" w:hAnsi="Times New Roman" w:cs="Times New Roman"/>
          <w:sz w:val="24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обязанности, запреты и ограничения для субъектов предпринимательской и инвестиционной деятельности, а также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4D7E17">
        <w:rPr>
          <w:rFonts w:ascii="Times New Roman" w:hAnsi="Times New Roman" w:cs="Times New Roman"/>
          <w:sz w:val="28"/>
          <w:szCs w:val="28"/>
          <w:u w:val="single"/>
        </w:rPr>
        <w:t>по</w:t>
      </w:r>
      <w:r w:rsidR="00120FF8" w:rsidRPr="004D7E17">
        <w:rPr>
          <w:rFonts w:ascii="Times New Roman" w:hAnsi="Times New Roman" w:cs="Times New Roman"/>
          <w:sz w:val="28"/>
          <w:szCs w:val="28"/>
          <w:u w:val="single"/>
        </w:rPr>
        <w:t>рядок организации их исполнения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- заполнение не пред</w:t>
      </w:r>
      <w:r w:rsidR="00426254">
        <w:rPr>
          <w:rFonts w:ascii="Times New Roman" w:hAnsi="Times New Roman" w:cs="Times New Roman"/>
          <w:sz w:val="28"/>
          <w:szCs w:val="28"/>
        </w:rPr>
        <w:t>у</w:t>
      </w:r>
      <w:r w:rsidR="00722057">
        <w:rPr>
          <w:rFonts w:ascii="Times New Roman" w:hAnsi="Times New Roman" w:cs="Times New Roman"/>
          <w:sz w:val="28"/>
          <w:szCs w:val="28"/>
        </w:rPr>
        <w:t>смотрено для проектов с низкой</w:t>
      </w:r>
      <w:r w:rsidR="00426254">
        <w:rPr>
          <w:rFonts w:ascii="Times New Roman" w:hAnsi="Times New Roman" w:cs="Times New Roman"/>
          <w:sz w:val="28"/>
          <w:szCs w:val="28"/>
        </w:rPr>
        <w:t xml:space="preserve"> </w:t>
      </w:r>
      <w:r w:rsidR="00120FF8" w:rsidRPr="004D7E17">
        <w:rPr>
          <w:rFonts w:ascii="Times New Roman" w:hAnsi="Times New Roman" w:cs="Times New Roman"/>
          <w:sz w:val="28"/>
          <w:szCs w:val="28"/>
        </w:rPr>
        <w:t>степенью регулирующего воздействия.</w:t>
      </w:r>
      <w:proofErr w:type="gram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9"/>
        <w:gridCol w:w="3189"/>
        <w:gridCol w:w="3189"/>
      </w:tblGrid>
      <w:tr w:rsidR="00B52989" w:rsidRPr="000056B7" w:rsidTr="00321998"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3.9.1 Группа участников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3.9.2 Описание новых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преимуществ,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обязанностей,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 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3.9.3 Порядок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организаций исполнения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</w:tr>
      <w:tr w:rsidR="00B52989" w:rsidRPr="000056B7" w:rsidTr="00321998">
        <w:tc>
          <w:tcPr>
            <w:tcW w:w="3189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  <w:tr w:rsidR="00B52989" w:rsidRPr="000056B7" w:rsidTr="00321998">
        <w:tc>
          <w:tcPr>
            <w:tcW w:w="3189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3189" w:type="dxa"/>
          </w:tcPr>
          <w:p w:rsidR="00B52989" w:rsidRPr="000056B7" w:rsidRDefault="00B52989" w:rsidP="00134D7F">
            <w:pPr>
              <w:pStyle w:val="a6"/>
              <w:jc w:val="both"/>
              <w:rPr>
                <w:rStyle w:val="fontstyle21"/>
                <w:rFonts w:ascii="Times New Roman" w:hAnsi="Times New Roman" w:cs="Times New Roman"/>
                <w:sz w:val="24"/>
              </w:rPr>
            </w:pPr>
          </w:p>
        </w:tc>
      </w:tr>
    </w:tbl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3.10.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Оценка расходов и доходов субъектов предпринимательской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инвестиционной деятельности, связанных с необходимостью соблюдения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установленных обязанностей либо изменением содержания таких обязанностей,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связанные с введением</w:t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или изменением ответственности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801FC1">
        <w:rPr>
          <w:rFonts w:ascii="Times New Roman" w:hAnsi="Times New Roman" w:cs="Times New Roman"/>
          <w:sz w:val="28"/>
          <w:szCs w:val="28"/>
        </w:rPr>
        <w:t>смотрено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3.10.1 Группа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3.6 сводного отчёта)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3.10.2 Описание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новых или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изменения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содержания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существующих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обязанностей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ограничений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(указываются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данные из раздела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3.9 сводного отчёта)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3.10.3 Описание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оценка видов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расходов 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доходов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3.10.4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Источники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данных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Группа участников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отношений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F4138B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3.11.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решения проблемы предложенным способом регулирования и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риски негативных последствий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575643">
        <w:rPr>
          <w:rFonts w:ascii="Times New Roman" w:hAnsi="Times New Roman" w:cs="Times New Roman"/>
          <w:sz w:val="28"/>
          <w:szCs w:val="28"/>
        </w:rPr>
        <w:t>риски отсутствуют.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3.12.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Описание 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методов контроля эффективности избранного способа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достижения цели</w:t>
      </w:r>
      <w:proofErr w:type="gramEnd"/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регулирования</w:t>
      </w:r>
      <w:r w:rsidR="00F4138B">
        <w:rPr>
          <w:rStyle w:val="fontstyle21"/>
          <w:rFonts w:ascii="Times New Roman" w:hAnsi="Times New Roman" w:cs="Times New Roman"/>
          <w:sz w:val="28"/>
        </w:rPr>
        <w:t>:</w:t>
      </w:r>
      <w:r w:rsidR="00516C49" w:rsidRPr="00516C49">
        <w:rPr>
          <w:rFonts w:ascii="Times New Roman" w:hAnsi="Times New Roman" w:cs="Times New Roman"/>
          <w:sz w:val="28"/>
          <w:szCs w:val="28"/>
        </w:rPr>
        <w:t xml:space="preserve"> </w:t>
      </w:r>
      <w:r w:rsidR="00516C49" w:rsidRPr="004D7E17">
        <w:rPr>
          <w:rFonts w:ascii="Times New Roman" w:hAnsi="Times New Roman" w:cs="Times New Roman"/>
          <w:sz w:val="28"/>
          <w:szCs w:val="28"/>
        </w:rPr>
        <w:t xml:space="preserve">заполнение не предусмотрено для проектов </w:t>
      </w:r>
      <w:r w:rsidR="00516C49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516C49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3.13.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Необходимые для достижения заявленных целей регулирования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организационно-технические, методологические, информационные и иные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="00120FF8" w:rsidRPr="000056B7">
        <w:rPr>
          <w:rStyle w:val="fontstyle21"/>
          <w:rFonts w:ascii="Times New Roman" w:hAnsi="Times New Roman" w:cs="Times New Roman"/>
          <w:sz w:val="28"/>
          <w:u w:val="single"/>
        </w:rPr>
        <w:t>мероприятия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заполнение не предусмотрено для проектов </w:t>
      </w:r>
      <w:r w:rsidR="00722057">
        <w:rPr>
          <w:rFonts w:ascii="Times New Roman" w:hAnsi="Times New Roman" w:cs="Times New Roman"/>
          <w:sz w:val="28"/>
          <w:szCs w:val="28"/>
        </w:rPr>
        <w:t xml:space="preserve">с низкой </w:t>
      </w:r>
      <w:r w:rsidR="007E2DAA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</w:t>
      </w:r>
      <w:r w:rsidR="00120FF8" w:rsidRPr="004D7E17">
        <w:rPr>
          <w:rFonts w:ascii="Times New Roman" w:hAnsi="Times New Roman" w:cs="Times New Roman"/>
          <w:sz w:val="28"/>
          <w:szCs w:val="28"/>
        </w:rPr>
        <w:t>воздействия.</w:t>
      </w:r>
      <w:r w:rsidR="00120FF8" w:rsidRPr="004D7E17">
        <w:rPr>
          <w:rStyle w:val="fontstyle21"/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3.14.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Индикативные показатели, программы мониторинга и иные способы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lastRenderedPageBreak/>
        <w:t>(методы) оценки достижения заявленных целей регулирования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120FF8" w:rsidRPr="004D7E17">
        <w:rPr>
          <w:rFonts w:ascii="Times New Roman" w:hAnsi="Times New Roman" w:cs="Times New Roman"/>
          <w:sz w:val="28"/>
          <w:szCs w:val="28"/>
        </w:rPr>
        <w:t>заполнение не пре</w:t>
      </w:r>
      <w:r w:rsidR="00426254">
        <w:rPr>
          <w:rFonts w:ascii="Times New Roman" w:hAnsi="Times New Roman" w:cs="Times New Roman"/>
          <w:sz w:val="28"/>
          <w:szCs w:val="28"/>
        </w:rPr>
        <w:t>ду</w:t>
      </w:r>
      <w:r w:rsidR="00722057">
        <w:rPr>
          <w:rFonts w:ascii="Times New Roman" w:hAnsi="Times New Roman" w:cs="Times New Roman"/>
          <w:sz w:val="28"/>
          <w:szCs w:val="28"/>
        </w:rPr>
        <w:t xml:space="preserve">смотрено для проектов с низкой </w:t>
      </w:r>
      <w:r w:rsidR="00120FF8" w:rsidRPr="004D7E17">
        <w:rPr>
          <w:rFonts w:ascii="Times New Roman" w:hAnsi="Times New Roman" w:cs="Times New Roman"/>
          <w:sz w:val="28"/>
          <w:szCs w:val="28"/>
        </w:rPr>
        <w:t xml:space="preserve"> степенью регулирующего воздействия.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91"/>
        <w:gridCol w:w="2392"/>
        <w:gridCol w:w="2392"/>
        <w:gridCol w:w="2392"/>
      </w:tblGrid>
      <w:tr w:rsidR="00B52989" w:rsidRPr="000056B7" w:rsidTr="00321998">
        <w:tc>
          <w:tcPr>
            <w:tcW w:w="2391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3.14.1. Цели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предлагаемого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правового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регулирования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3.14.2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Индикативные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показатели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3.14.3</w:t>
            </w:r>
            <w:proofErr w:type="gramStart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 xml:space="preserve"> Е</w:t>
            </w:r>
            <w:proofErr w:type="gramEnd"/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д.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измерения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3.14.4 Способ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расчёта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индикативных</w:t>
            </w:r>
            <w:r w:rsidRPr="000056B7"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показателей</w:t>
            </w:r>
          </w:p>
        </w:tc>
      </w:tr>
      <w:tr w:rsidR="00B52989" w:rsidRPr="000056B7" w:rsidTr="00321998">
        <w:tc>
          <w:tcPr>
            <w:tcW w:w="2391" w:type="dxa"/>
            <w:vMerge w:val="restart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Цель N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N.1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  <w:tr w:rsidR="00B52989" w:rsidRPr="000056B7" w:rsidTr="00321998">
        <w:tc>
          <w:tcPr>
            <w:tcW w:w="2391" w:type="dxa"/>
            <w:vMerge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0056B7">
              <w:rPr>
                <w:rStyle w:val="fontstyle21"/>
                <w:rFonts w:ascii="Times New Roman" w:hAnsi="Times New Roman" w:cs="Times New Roman"/>
                <w:sz w:val="24"/>
              </w:rPr>
              <w:t>N.К</w:t>
            </w: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2392" w:type="dxa"/>
          </w:tcPr>
          <w:p w:rsidR="00B52989" w:rsidRPr="000056B7" w:rsidRDefault="00B52989" w:rsidP="00134D7F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</w:tr>
    </w:tbl>
    <w:p w:rsidR="00B52989" w:rsidRPr="008618E5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Style w:val="fontstyle21"/>
          <w:rFonts w:ascii="Times New Roman" w:hAnsi="Times New Roman" w:cs="Times New Roman"/>
          <w:sz w:val="28"/>
        </w:rPr>
        <w:t xml:space="preserve">3.15.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Предполагаемая дата вступления в силу проекта НПА,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необходимость установления переходных положений (переходного периода), а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также эксперимента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</w:t>
      </w:r>
      <w:r w:rsidR="002517FB">
        <w:rPr>
          <w:rStyle w:val="fontstyle21"/>
          <w:rFonts w:ascii="Times New Roman" w:hAnsi="Times New Roman" w:cs="Times New Roman"/>
          <w:sz w:val="28"/>
        </w:rPr>
        <w:t>–</w:t>
      </w:r>
      <w:r w:rsidR="0055245A">
        <w:rPr>
          <w:rStyle w:val="fontstyle21"/>
          <w:rFonts w:ascii="Times New Roman" w:hAnsi="Times New Roman" w:cs="Times New Roman"/>
          <w:sz w:val="28"/>
        </w:rPr>
        <w:t xml:space="preserve"> ию</w:t>
      </w:r>
      <w:r w:rsidR="00516C49">
        <w:rPr>
          <w:rStyle w:val="fontstyle21"/>
          <w:rFonts w:ascii="Times New Roman" w:hAnsi="Times New Roman" w:cs="Times New Roman"/>
          <w:sz w:val="28"/>
        </w:rPr>
        <w:t>л</w:t>
      </w:r>
      <w:r w:rsidR="0022469D">
        <w:rPr>
          <w:rStyle w:val="fontstyle21"/>
          <w:rFonts w:ascii="Times New Roman" w:hAnsi="Times New Roman" w:cs="Times New Roman"/>
          <w:sz w:val="28"/>
        </w:rPr>
        <w:t>ь 2022</w:t>
      </w:r>
      <w:r w:rsidR="00801FC1">
        <w:rPr>
          <w:rStyle w:val="fontstyle21"/>
          <w:rFonts w:ascii="Times New Roman" w:hAnsi="Times New Roman" w:cs="Times New Roman"/>
          <w:sz w:val="28"/>
        </w:rPr>
        <w:t xml:space="preserve"> года</w:t>
      </w:r>
      <w:r w:rsidR="00120FF8" w:rsidRPr="004D7E17">
        <w:rPr>
          <w:rFonts w:ascii="Times New Roman" w:hAnsi="Times New Roman" w:cs="Times New Roman"/>
          <w:sz w:val="28"/>
          <w:szCs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 xml:space="preserve">3.16.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Сведения о размещении уведомления, сроках представления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предложений в связи с таким размещением, лицах, представивших предложения,</w:t>
      </w:r>
      <w:r w:rsidRPr="000056B7">
        <w:rPr>
          <w:rFonts w:ascii="Times New Roman" w:hAnsi="Times New Roman" w:cs="Times New Roman"/>
          <w:szCs w:val="26"/>
          <w:u w:val="single"/>
        </w:rPr>
        <w:t xml:space="preserve"> 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и рассмотревших их структурных подразделениях органа-разработчика</w:t>
      </w:r>
      <w:r w:rsidR="00FD1061" w:rsidRPr="000056B7">
        <w:rPr>
          <w:rStyle w:val="fontstyle21"/>
          <w:rFonts w:ascii="Times New Roman" w:hAnsi="Times New Roman" w:cs="Times New Roman"/>
          <w:sz w:val="28"/>
        </w:rPr>
        <w:t xml:space="preserve"> -</w:t>
      </w:r>
      <w:r w:rsidR="000A5A61" w:rsidRPr="000A5A61">
        <w:t xml:space="preserve"> </w:t>
      </w:r>
      <w:r w:rsidR="000A5A61" w:rsidRPr="000A5A61">
        <w:rPr>
          <w:rStyle w:val="fontstyle21"/>
          <w:rFonts w:ascii="Times New Roman" w:hAnsi="Times New Roman" w:cs="Times New Roman"/>
          <w:sz w:val="28"/>
        </w:rPr>
        <w:t>https://regulation.tambov.gov.ru/projects#npa=196</w:t>
      </w:r>
      <w:bookmarkStart w:id="0" w:name="_GoBack"/>
      <w:bookmarkEnd w:id="0"/>
      <w:r w:rsidR="00FD1061" w:rsidRPr="009F304F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F304F" w:rsidRPr="009F304F">
        <w:rPr>
          <w:color w:val="000000" w:themeColor="text1"/>
          <w:sz w:val="28"/>
          <w:szCs w:val="28"/>
        </w:rPr>
        <w:t xml:space="preserve"> </w:t>
      </w:r>
      <w:r w:rsidR="009F304F" w:rsidRPr="009F304F">
        <w:rPr>
          <w:rStyle w:val="a5"/>
          <w:rFonts w:ascii="Times New Roman" w:hAnsi="Times New Roman" w:cs="Times New Roman"/>
          <w:color w:val="000000" w:themeColor="text1"/>
          <w:sz w:val="28"/>
          <w:szCs w:val="28"/>
        </w:rPr>
        <w:t>https://www.michrn.ru/2128/4137/</w:t>
      </w:r>
      <w:r w:rsidRPr="009F304F">
        <w:rPr>
          <w:rStyle w:val="fontstyle21"/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FD1061" w:rsidRPr="009F304F">
        <w:rPr>
          <w:rStyle w:val="fontstyle21"/>
          <w:rFonts w:ascii="Times New Roman" w:hAnsi="Times New Roman" w:cs="Times New Roman"/>
          <w:sz w:val="28"/>
          <w:szCs w:val="28"/>
        </w:rPr>
        <w:t xml:space="preserve"> </w:t>
      </w:r>
      <w:r w:rsidR="00516C49">
        <w:rPr>
          <w:rStyle w:val="fontstyle21"/>
          <w:rFonts w:ascii="Times New Roman" w:hAnsi="Times New Roman" w:cs="Times New Roman"/>
          <w:sz w:val="28"/>
        </w:rPr>
        <w:t>с 23.06.2022 по 06</w:t>
      </w:r>
      <w:r w:rsidR="0055245A">
        <w:rPr>
          <w:rStyle w:val="fontstyle21"/>
          <w:rFonts w:ascii="Times New Roman" w:hAnsi="Times New Roman" w:cs="Times New Roman"/>
          <w:sz w:val="28"/>
        </w:rPr>
        <w:t>.07</w:t>
      </w:r>
      <w:r w:rsidR="0022469D">
        <w:rPr>
          <w:rStyle w:val="fontstyle21"/>
          <w:rFonts w:ascii="Times New Roman" w:hAnsi="Times New Roman" w:cs="Times New Roman"/>
          <w:sz w:val="28"/>
        </w:rPr>
        <w:t>.2022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.</w:t>
      </w: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3.17.</w:t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 xml:space="preserve"> Иные сведения, которые, по мнению органа-разработчика, позволяют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оценить обоснованность предлагаемого регулирования.</w:t>
      </w:r>
      <w:r w:rsidRPr="000056B7">
        <w:rPr>
          <w:rFonts w:ascii="Times New Roman" w:hAnsi="Times New Roman" w:cs="Times New Roman"/>
          <w:szCs w:val="26"/>
          <w:u w:val="single"/>
        </w:rPr>
        <w:br/>
      </w:r>
      <w:r w:rsidRPr="000056B7">
        <w:rPr>
          <w:rStyle w:val="fontstyle21"/>
          <w:rFonts w:ascii="Times New Roman" w:hAnsi="Times New Roman" w:cs="Times New Roman"/>
          <w:sz w:val="28"/>
          <w:u w:val="single"/>
        </w:rPr>
        <w:t>Указание (при наличии) на приложения</w:t>
      </w:r>
      <w:r w:rsidR="00120FF8" w:rsidRPr="000056B7">
        <w:rPr>
          <w:rStyle w:val="fontstyle21"/>
          <w:rFonts w:ascii="Times New Roman" w:hAnsi="Times New Roman" w:cs="Times New Roman"/>
          <w:sz w:val="28"/>
        </w:rPr>
        <w:t xml:space="preserve"> - </w:t>
      </w:r>
      <w:r w:rsidR="00FE4B2F" w:rsidRPr="000056B7">
        <w:rPr>
          <w:rStyle w:val="fontstyle21"/>
          <w:rFonts w:ascii="Times New Roman" w:hAnsi="Times New Roman" w:cs="Times New Roman"/>
          <w:sz w:val="28"/>
        </w:rPr>
        <w:t>отсутствуют</w:t>
      </w:r>
      <w:r w:rsidRPr="000056B7">
        <w:rPr>
          <w:rStyle w:val="fontstyle21"/>
          <w:rFonts w:ascii="Times New Roman" w:hAnsi="Times New Roman" w:cs="Times New Roman"/>
          <w:sz w:val="28"/>
        </w:rPr>
        <w:t>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  <w:sz w:val="28"/>
        </w:rPr>
      </w:pPr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Руководитель уполномоченного органа______________________</w:t>
      </w:r>
      <w:proofErr w:type="gramStart"/>
      <w:r w:rsidRPr="000056B7">
        <w:rPr>
          <w:rStyle w:val="fontstyle21"/>
          <w:rFonts w:ascii="Times New Roman" w:hAnsi="Times New Roman" w:cs="Times New Roman"/>
          <w:sz w:val="28"/>
        </w:rPr>
        <w:t xml:space="preserve"> .</w:t>
      </w:r>
      <w:proofErr w:type="gramEnd"/>
      <w:r w:rsidRPr="000056B7">
        <w:rPr>
          <w:rFonts w:ascii="Times New Roman" w:hAnsi="Times New Roman" w:cs="Times New Roman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28"/>
        </w:rPr>
        <w:t>Исполнитель_____________________ .</w:t>
      </w:r>
    </w:p>
    <w:p w:rsidR="00B52989" w:rsidRPr="000056B7" w:rsidRDefault="00B52989" w:rsidP="00134D7F">
      <w:pPr>
        <w:pStyle w:val="a6"/>
        <w:jc w:val="both"/>
        <w:rPr>
          <w:rStyle w:val="fontstyle21"/>
          <w:rFonts w:ascii="Times New Roman" w:hAnsi="Times New Roman" w:cs="Times New Roman"/>
        </w:rPr>
      </w:pPr>
      <w:r w:rsidRPr="000056B7">
        <w:rPr>
          <w:rStyle w:val="fontstyle21"/>
          <w:rFonts w:ascii="Times New Roman" w:hAnsi="Times New Roman" w:cs="Times New Roman"/>
        </w:rPr>
        <w:t>________________________________________________________________</w:t>
      </w:r>
      <w:r w:rsidRPr="000056B7">
        <w:rPr>
          <w:rFonts w:ascii="Times New Roman" w:hAnsi="Times New Roman" w:cs="Times New Roman"/>
          <w:sz w:val="26"/>
          <w:szCs w:val="26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*Все разделы обязательны для заполнения проектов НПА с высокой степенью регулирующего воздействия.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 низкой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3.1. 3.2. 3.4 – 3.6, 3.11 и 3.16 - 3.17.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В сводном отчёте для проектов НПА со средней степенью регулирующего воздействия необходимо указывать</w:t>
      </w:r>
      <w:r w:rsidRPr="000056B7">
        <w:rPr>
          <w:rFonts w:ascii="Times New Roman" w:hAnsi="Times New Roman" w:cs="Times New Roman"/>
          <w:sz w:val="18"/>
          <w:szCs w:val="18"/>
        </w:rPr>
        <w:br/>
      </w:r>
      <w:r w:rsidRPr="000056B7">
        <w:rPr>
          <w:rStyle w:val="fontstyle21"/>
          <w:rFonts w:ascii="Times New Roman" w:hAnsi="Times New Roman" w:cs="Times New Roman"/>
          <w:sz w:val="18"/>
          <w:szCs w:val="18"/>
        </w:rPr>
        <w:t>сведения, предусмотренные пунктами 3.1 - 3.11 и 3.15 - 3.17.</w:t>
      </w:r>
    </w:p>
    <w:p w:rsidR="00B52989" w:rsidRDefault="00B52989" w:rsidP="00FE4B2F">
      <w:pPr>
        <w:jc w:val="both"/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rPr>
          <w:rStyle w:val="fontstyle21"/>
          <w:sz w:val="18"/>
          <w:szCs w:val="18"/>
        </w:rPr>
      </w:pPr>
    </w:p>
    <w:p w:rsidR="00B52989" w:rsidRDefault="00B52989" w:rsidP="00B52989">
      <w:pPr>
        <w:pStyle w:val="a3"/>
        <w:spacing w:before="0" w:beforeAutospacing="0" w:after="0"/>
        <w:rPr>
          <w:sz w:val="28"/>
          <w:szCs w:val="28"/>
        </w:rPr>
      </w:pPr>
    </w:p>
    <w:p w:rsidR="0098027C" w:rsidRDefault="0098027C"/>
    <w:sectPr w:rsidR="0098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Arial Unicode MS"/>
    <w:charset w:val="8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CE"/>
    <w:rsid w:val="000056B7"/>
    <w:rsid w:val="00074F16"/>
    <w:rsid w:val="000A5A61"/>
    <w:rsid w:val="00120FF8"/>
    <w:rsid w:val="00134D7F"/>
    <w:rsid w:val="001A243A"/>
    <w:rsid w:val="001F4CD3"/>
    <w:rsid w:val="0022469D"/>
    <w:rsid w:val="002517FB"/>
    <w:rsid w:val="00296D11"/>
    <w:rsid w:val="00297DAD"/>
    <w:rsid w:val="00297F21"/>
    <w:rsid w:val="002A590B"/>
    <w:rsid w:val="00314E2C"/>
    <w:rsid w:val="0033277B"/>
    <w:rsid w:val="0034650E"/>
    <w:rsid w:val="003B1BB4"/>
    <w:rsid w:val="00426254"/>
    <w:rsid w:val="00456908"/>
    <w:rsid w:val="00473D56"/>
    <w:rsid w:val="004975AC"/>
    <w:rsid w:val="004D7E17"/>
    <w:rsid w:val="004E6158"/>
    <w:rsid w:val="00516C49"/>
    <w:rsid w:val="0055245A"/>
    <w:rsid w:val="00575643"/>
    <w:rsid w:val="0059174D"/>
    <w:rsid w:val="005B4E4C"/>
    <w:rsid w:val="00623D15"/>
    <w:rsid w:val="00722057"/>
    <w:rsid w:val="007D0C58"/>
    <w:rsid w:val="007E2DAA"/>
    <w:rsid w:val="00801FC1"/>
    <w:rsid w:val="00836B9C"/>
    <w:rsid w:val="0084213D"/>
    <w:rsid w:val="008618E5"/>
    <w:rsid w:val="008735FF"/>
    <w:rsid w:val="008C5F05"/>
    <w:rsid w:val="008F6C50"/>
    <w:rsid w:val="00901059"/>
    <w:rsid w:val="009641A3"/>
    <w:rsid w:val="0097761D"/>
    <w:rsid w:val="0098027C"/>
    <w:rsid w:val="009957C3"/>
    <w:rsid w:val="009D4895"/>
    <w:rsid w:val="009D4CE6"/>
    <w:rsid w:val="009F304F"/>
    <w:rsid w:val="00A3032A"/>
    <w:rsid w:val="00A552DC"/>
    <w:rsid w:val="00B52989"/>
    <w:rsid w:val="00B55173"/>
    <w:rsid w:val="00CA0506"/>
    <w:rsid w:val="00D44DF9"/>
    <w:rsid w:val="00D455AE"/>
    <w:rsid w:val="00D63F92"/>
    <w:rsid w:val="00D95FBE"/>
    <w:rsid w:val="00DA3A1C"/>
    <w:rsid w:val="00DB4134"/>
    <w:rsid w:val="00DD2F1F"/>
    <w:rsid w:val="00E206CD"/>
    <w:rsid w:val="00E45CDF"/>
    <w:rsid w:val="00E53953"/>
    <w:rsid w:val="00E633D6"/>
    <w:rsid w:val="00E74B96"/>
    <w:rsid w:val="00EB34CE"/>
    <w:rsid w:val="00F4138B"/>
    <w:rsid w:val="00F655F3"/>
    <w:rsid w:val="00F86F57"/>
    <w:rsid w:val="00F97676"/>
    <w:rsid w:val="00FB3532"/>
    <w:rsid w:val="00FC6BE0"/>
    <w:rsid w:val="00FD1061"/>
    <w:rsid w:val="00FE4B2F"/>
    <w:rsid w:val="00FE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paragraph" w:styleId="2">
    <w:name w:val="heading 2"/>
    <w:basedOn w:val="a"/>
    <w:link w:val="20"/>
    <w:uiPriority w:val="9"/>
    <w:qFormat/>
    <w:rsid w:val="00516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516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qFormat/>
    <w:rsid w:val="00516C49"/>
    <w:pPr>
      <w:suppressAutoHyphens/>
      <w:spacing w:beforeAutospacing="1" w:after="142" w:line="288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6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989"/>
  </w:style>
  <w:style w:type="paragraph" w:styleId="2">
    <w:name w:val="heading 2"/>
    <w:basedOn w:val="a"/>
    <w:link w:val="20"/>
    <w:uiPriority w:val="9"/>
    <w:qFormat/>
    <w:rsid w:val="00516C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B52989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B52989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paragraph" w:styleId="a3">
    <w:name w:val="Normal (Web)"/>
    <w:basedOn w:val="a"/>
    <w:rsid w:val="00B5298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B52989"/>
    <w:rPr>
      <w:rFonts w:ascii="Times New Roman" w:hAnsi="Times New Roman" w:cs="Times New Roman"/>
      <w:sz w:val="26"/>
      <w:szCs w:val="26"/>
    </w:rPr>
  </w:style>
  <w:style w:type="table" w:styleId="a4">
    <w:name w:val="Table Grid"/>
    <w:basedOn w:val="a1"/>
    <w:rsid w:val="00B529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529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B52989"/>
    <w:pPr>
      <w:spacing w:after="120"/>
    </w:pPr>
  </w:style>
  <w:style w:type="character" w:customStyle="1" w:styleId="1">
    <w:name w:val="Основной шрифт абзаца1"/>
    <w:rsid w:val="00623D15"/>
  </w:style>
  <w:style w:type="character" w:styleId="a5">
    <w:name w:val="Hyperlink"/>
    <w:basedOn w:val="a0"/>
    <w:uiPriority w:val="99"/>
    <w:unhideWhenUsed/>
    <w:rsid w:val="00FD1061"/>
    <w:rPr>
      <w:color w:val="0000FF" w:themeColor="hyperlink"/>
      <w:u w:val="single"/>
    </w:rPr>
  </w:style>
  <w:style w:type="paragraph" w:styleId="a6">
    <w:name w:val="No Spacing"/>
    <w:uiPriority w:val="1"/>
    <w:qFormat/>
    <w:rsid w:val="007E2DAA"/>
    <w:pPr>
      <w:spacing w:after="0" w:line="240" w:lineRule="auto"/>
    </w:pPr>
  </w:style>
  <w:style w:type="paragraph" w:styleId="a7">
    <w:name w:val="Body Text Indent"/>
    <w:basedOn w:val="a"/>
    <w:link w:val="a8"/>
    <w:rsid w:val="00314E2C"/>
    <w:pPr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14E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9D4CE6"/>
    <w:pPr>
      <w:ind w:left="720"/>
      <w:contextualSpacing/>
    </w:pPr>
  </w:style>
  <w:style w:type="character" w:customStyle="1" w:styleId="FontStyle13">
    <w:name w:val="Font Style13"/>
    <w:basedOn w:val="a0"/>
    <w:rsid w:val="003B1BB4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516C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western">
    <w:name w:val="western"/>
    <w:basedOn w:val="a"/>
    <w:qFormat/>
    <w:rsid w:val="00516C49"/>
    <w:pPr>
      <w:suppressAutoHyphens/>
      <w:spacing w:beforeAutospacing="1" w:after="142" w:line="288" w:lineRule="auto"/>
      <w:ind w:firstLine="720"/>
      <w:jc w:val="both"/>
    </w:pPr>
    <w:rPr>
      <w:rFonts w:ascii="Arial" w:eastAsia="Times New Roman" w:hAnsi="Arial" w:cs="Arial"/>
      <w:color w:val="00000A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6C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3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dcterms:created xsi:type="dcterms:W3CDTF">2018-07-25T05:58:00Z</dcterms:created>
  <dcterms:modified xsi:type="dcterms:W3CDTF">2022-07-07T08:24:00Z</dcterms:modified>
</cp:coreProperties>
</file>