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515" w:rsidRPr="00B47204" w:rsidRDefault="00403515" w:rsidP="00403515">
      <w:pPr>
        <w:pStyle w:val="ConsPlusTitle"/>
        <w:jc w:val="center"/>
        <w:rPr>
          <w:rFonts w:ascii="Times New Roman" w:hAnsi="Times New Roman" w:cs="Times New Roman"/>
          <w:b w:val="0"/>
          <w:color w:val="000000" w:themeColor="text1"/>
          <w:sz w:val="28"/>
          <w:szCs w:val="28"/>
        </w:rPr>
      </w:pPr>
      <w:r w:rsidRPr="00B47204">
        <w:rPr>
          <w:rFonts w:ascii="Times New Roman" w:hAnsi="Times New Roman" w:cs="Times New Roman"/>
          <w:b w:val="0"/>
          <w:color w:val="000000" w:themeColor="text1"/>
          <w:sz w:val="28"/>
          <w:szCs w:val="28"/>
        </w:rPr>
        <w:t>АДМИНИСТРАЦИЯ МИЧУРИНСКОГО РАЙОНА</w:t>
      </w:r>
    </w:p>
    <w:p w:rsidR="00403515" w:rsidRPr="00B47204" w:rsidRDefault="00403515" w:rsidP="00403515">
      <w:pPr>
        <w:pStyle w:val="ConsPlusTitle"/>
        <w:jc w:val="center"/>
        <w:rPr>
          <w:rFonts w:ascii="Times New Roman" w:hAnsi="Times New Roman" w:cs="Times New Roman"/>
          <w:b w:val="0"/>
          <w:color w:val="000000" w:themeColor="text1"/>
          <w:sz w:val="28"/>
          <w:szCs w:val="28"/>
        </w:rPr>
      </w:pPr>
      <w:r w:rsidRPr="00B47204">
        <w:rPr>
          <w:rFonts w:ascii="Times New Roman" w:hAnsi="Times New Roman" w:cs="Times New Roman"/>
          <w:b w:val="0"/>
          <w:color w:val="000000" w:themeColor="text1"/>
          <w:sz w:val="28"/>
          <w:szCs w:val="28"/>
        </w:rPr>
        <w:t>ТАМБОВСКОЙ ОБЛАСТИ</w:t>
      </w:r>
    </w:p>
    <w:p w:rsidR="00403515" w:rsidRPr="00B47204" w:rsidRDefault="00403515" w:rsidP="00403515">
      <w:pPr>
        <w:pStyle w:val="ConsPlusTitle"/>
        <w:jc w:val="center"/>
        <w:rPr>
          <w:rFonts w:ascii="Times New Roman" w:hAnsi="Times New Roman" w:cs="Times New Roman"/>
          <w:b w:val="0"/>
          <w:color w:val="000000" w:themeColor="text1"/>
          <w:sz w:val="28"/>
          <w:szCs w:val="28"/>
        </w:rPr>
      </w:pPr>
    </w:p>
    <w:p w:rsidR="00403515" w:rsidRPr="00B47204" w:rsidRDefault="00403515" w:rsidP="00403515">
      <w:pPr>
        <w:pStyle w:val="ConsPlusTitle"/>
        <w:jc w:val="center"/>
        <w:rPr>
          <w:rFonts w:ascii="Times New Roman" w:hAnsi="Times New Roman" w:cs="Times New Roman"/>
          <w:b w:val="0"/>
          <w:color w:val="000000" w:themeColor="text1"/>
          <w:sz w:val="28"/>
          <w:szCs w:val="28"/>
        </w:rPr>
      </w:pPr>
      <w:r w:rsidRPr="00B47204">
        <w:rPr>
          <w:rFonts w:ascii="Times New Roman" w:hAnsi="Times New Roman" w:cs="Times New Roman"/>
          <w:b w:val="0"/>
          <w:color w:val="000000" w:themeColor="text1"/>
          <w:sz w:val="28"/>
          <w:szCs w:val="28"/>
        </w:rPr>
        <w:t>ПОСТАНОВЛЕНИЕ</w:t>
      </w:r>
    </w:p>
    <w:p w:rsidR="00403515" w:rsidRPr="00B47204" w:rsidRDefault="00403515" w:rsidP="00403515">
      <w:pPr>
        <w:pStyle w:val="ConsPlusTitle"/>
        <w:jc w:val="center"/>
        <w:rPr>
          <w:rFonts w:ascii="Times New Roman" w:hAnsi="Times New Roman" w:cs="Times New Roman"/>
          <w:b w:val="0"/>
          <w:color w:val="000000" w:themeColor="text1"/>
          <w:sz w:val="28"/>
          <w:szCs w:val="28"/>
        </w:rPr>
      </w:pPr>
    </w:p>
    <w:p w:rsidR="00403515" w:rsidRPr="00B47204" w:rsidRDefault="00403515" w:rsidP="00187551">
      <w:pPr>
        <w:pStyle w:val="ConsPlusTitle"/>
        <w:rPr>
          <w:rFonts w:ascii="Times New Roman" w:hAnsi="Times New Roman" w:cs="Times New Roman"/>
          <w:b w:val="0"/>
          <w:color w:val="000000" w:themeColor="text1"/>
          <w:sz w:val="28"/>
          <w:szCs w:val="28"/>
        </w:rPr>
      </w:pPr>
      <w:r>
        <w:rPr>
          <w:rFonts w:ascii="Times New Roman" w:hAnsi="Times New Roman" w:cs="Times New Roman"/>
          <w:b w:val="0"/>
          <w:color w:val="000000" w:themeColor="text1"/>
          <w:sz w:val="28"/>
          <w:szCs w:val="28"/>
        </w:rPr>
        <w:t>26.09</w:t>
      </w:r>
      <w:r w:rsidRPr="00B47204">
        <w:rPr>
          <w:rFonts w:ascii="Times New Roman" w:hAnsi="Times New Roman" w:cs="Times New Roman"/>
          <w:b w:val="0"/>
          <w:color w:val="000000" w:themeColor="text1"/>
          <w:sz w:val="28"/>
          <w:szCs w:val="28"/>
        </w:rPr>
        <w:t>.201</w:t>
      </w:r>
      <w:r>
        <w:rPr>
          <w:rFonts w:ascii="Times New Roman" w:hAnsi="Times New Roman" w:cs="Times New Roman"/>
          <w:b w:val="0"/>
          <w:color w:val="000000" w:themeColor="text1"/>
          <w:sz w:val="28"/>
          <w:szCs w:val="28"/>
        </w:rPr>
        <w:t>6</w:t>
      </w:r>
      <w:r w:rsidRPr="00B47204">
        <w:rPr>
          <w:rFonts w:ascii="Times New Roman" w:hAnsi="Times New Roman" w:cs="Times New Roman"/>
          <w:b w:val="0"/>
          <w:color w:val="000000" w:themeColor="text1"/>
          <w:sz w:val="28"/>
          <w:szCs w:val="28"/>
        </w:rPr>
        <w:t xml:space="preserve">                 </w:t>
      </w:r>
      <w:r w:rsidR="003C73BE">
        <w:rPr>
          <w:rFonts w:ascii="Times New Roman" w:hAnsi="Times New Roman" w:cs="Times New Roman"/>
          <w:b w:val="0"/>
          <w:color w:val="000000" w:themeColor="text1"/>
          <w:sz w:val="28"/>
          <w:szCs w:val="28"/>
        </w:rPr>
        <w:t xml:space="preserve">            </w:t>
      </w:r>
      <w:r w:rsidR="00187551">
        <w:rPr>
          <w:rFonts w:ascii="Times New Roman" w:hAnsi="Times New Roman" w:cs="Times New Roman"/>
          <w:b w:val="0"/>
          <w:color w:val="000000" w:themeColor="text1"/>
          <w:sz w:val="28"/>
          <w:szCs w:val="28"/>
        </w:rPr>
        <w:t xml:space="preserve">        </w:t>
      </w:r>
      <w:r>
        <w:rPr>
          <w:rFonts w:ascii="Times New Roman" w:hAnsi="Times New Roman" w:cs="Times New Roman"/>
          <w:b w:val="0"/>
          <w:color w:val="000000" w:themeColor="text1"/>
          <w:sz w:val="28"/>
          <w:szCs w:val="28"/>
        </w:rPr>
        <w:t>г.</w:t>
      </w:r>
      <w:r w:rsidR="005F2BE6">
        <w:rPr>
          <w:rFonts w:ascii="Times New Roman" w:hAnsi="Times New Roman" w:cs="Times New Roman"/>
          <w:b w:val="0"/>
          <w:color w:val="000000" w:themeColor="text1"/>
          <w:sz w:val="28"/>
          <w:szCs w:val="28"/>
        </w:rPr>
        <w:t xml:space="preserve"> </w:t>
      </w:r>
      <w:r>
        <w:rPr>
          <w:rFonts w:ascii="Times New Roman" w:hAnsi="Times New Roman" w:cs="Times New Roman"/>
          <w:b w:val="0"/>
          <w:color w:val="000000" w:themeColor="text1"/>
          <w:sz w:val="28"/>
          <w:szCs w:val="28"/>
        </w:rPr>
        <w:t>Мичуринск</w:t>
      </w:r>
      <w:r w:rsidRPr="00B47204">
        <w:rPr>
          <w:rFonts w:ascii="Times New Roman" w:hAnsi="Times New Roman" w:cs="Times New Roman"/>
          <w:b w:val="0"/>
          <w:color w:val="000000" w:themeColor="text1"/>
          <w:sz w:val="28"/>
          <w:szCs w:val="28"/>
        </w:rPr>
        <w:t xml:space="preserve">                             </w:t>
      </w:r>
      <w:r w:rsidR="005F2BE6">
        <w:rPr>
          <w:rFonts w:ascii="Times New Roman" w:hAnsi="Times New Roman" w:cs="Times New Roman"/>
          <w:b w:val="0"/>
          <w:color w:val="000000" w:themeColor="text1"/>
          <w:sz w:val="28"/>
          <w:szCs w:val="28"/>
        </w:rPr>
        <w:t xml:space="preserve">                </w:t>
      </w:r>
      <w:r w:rsidRPr="00B47204">
        <w:rPr>
          <w:rFonts w:ascii="Times New Roman" w:hAnsi="Times New Roman" w:cs="Times New Roman"/>
          <w:b w:val="0"/>
          <w:color w:val="000000" w:themeColor="text1"/>
          <w:sz w:val="28"/>
          <w:szCs w:val="28"/>
        </w:rPr>
        <w:t>№</w:t>
      </w:r>
      <w:r>
        <w:rPr>
          <w:rFonts w:ascii="Times New Roman" w:hAnsi="Times New Roman" w:cs="Times New Roman"/>
          <w:b w:val="0"/>
          <w:color w:val="000000" w:themeColor="text1"/>
          <w:sz w:val="28"/>
          <w:szCs w:val="28"/>
        </w:rPr>
        <w:t>580</w:t>
      </w:r>
    </w:p>
    <w:p w:rsidR="00403515" w:rsidRPr="00B47204" w:rsidRDefault="00403515" w:rsidP="00403515">
      <w:pPr>
        <w:pStyle w:val="ConsPlusTitle"/>
        <w:jc w:val="both"/>
        <w:rPr>
          <w:rFonts w:ascii="Times New Roman" w:hAnsi="Times New Roman" w:cs="Times New Roman"/>
          <w:b w:val="0"/>
          <w:color w:val="000000" w:themeColor="text1"/>
          <w:sz w:val="28"/>
          <w:szCs w:val="28"/>
        </w:rPr>
      </w:pPr>
    </w:p>
    <w:p w:rsidR="00403515" w:rsidRPr="007E63A3" w:rsidRDefault="007E63A3">
      <w:pPr>
        <w:spacing w:after="1"/>
        <w:rPr>
          <w:rFonts w:ascii="Times New Roman" w:hAnsi="Times New Roman" w:cs="Times New Roman"/>
          <w:color w:val="000000" w:themeColor="text1"/>
          <w:sz w:val="28"/>
          <w:szCs w:val="28"/>
        </w:rPr>
      </w:pPr>
      <w:r w:rsidRPr="007E63A3">
        <w:rPr>
          <w:rFonts w:ascii="Times New Roman" w:hAnsi="Times New Roman" w:cs="Times New Roman"/>
          <w:sz w:val="28"/>
          <w:szCs w:val="28"/>
        </w:rPr>
        <w:t>О предоставлении субсидии на выращивание зерновых и зернобобовых культур</w:t>
      </w:r>
      <w:r>
        <w:rPr>
          <w:rFonts w:ascii="Times New Roman" w:hAnsi="Times New Roman" w:cs="Times New Roman"/>
          <w:sz w:val="28"/>
          <w:szCs w:val="28"/>
        </w:rPr>
        <w:t xml:space="preserve"> (с изменениями от 09.08.2017 №819</w:t>
      </w:r>
      <w:r w:rsidR="005663D4">
        <w:rPr>
          <w:rFonts w:ascii="Times New Roman" w:hAnsi="Times New Roman" w:cs="Times New Roman"/>
          <w:sz w:val="28"/>
          <w:szCs w:val="28"/>
        </w:rPr>
        <w:t>, от 11.11.2020 № 980</w:t>
      </w:r>
      <w:r>
        <w:rPr>
          <w:rFonts w:ascii="Times New Roman" w:hAnsi="Times New Roman" w:cs="Times New Roman"/>
          <w:sz w:val="28"/>
          <w:szCs w:val="28"/>
        </w:rPr>
        <w:t>)</w:t>
      </w:r>
    </w:p>
    <w:p w:rsidR="00403515" w:rsidRPr="00403515" w:rsidRDefault="00403515">
      <w:pPr>
        <w:pStyle w:val="ConsPlusNormal"/>
        <w:jc w:val="center"/>
        <w:rPr>
          <w:rFonts w:ascii="Times New Roman" w:hAnsi="Times New Roman" w:cs="Times New Roman"/>
          <w:color w:val="000000" w:themeColor="text1"/>
          <w:sz w:val="28"/>
          <w:szCs w:val="28"/>
        </w:rPr>
      </w:pPr>
    </w:p>
    <w:p w:rsidR="00403515" w:rsidRPr="00403515" w:rsidRDefault="00403515">
      <w:pPr>
        <w:pStyle w:val="ConsPlusNormal"/>
        <w:ind w:firstLine="540"/>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 xml:space="preserve">В рамках реализации муниципальной </w:t>
      </w:r>
      <w:hyperlink r:id="rId5" w:history="1">
        <w:r w:rsidRPr="00403515">
          <w:rPr>
            <w:rFonts w:ascii="Times New Roman" w:hAnsi="Times New Roman" w:cs="Times New Roman"/>
            <w:color w:val="000000" w:themeColor="text1"/>
            <w:sz w:val="28"/>
            <w:szCs w:val="28"/>
          </w:rPr>
          <w:t>Программы</w:t>
        </w:r>
      </w:hyperlink>
      <w:r w:rsidRPr="00403515">
        <w:rPr>
          <w:rFonts w:ascii="Times New Roman" w:hAnsi="Times New Roman" w:cs="Times New Roman"/>
          <w:color w:val="000000" w:themeColor="text1"/>
          <w:sz w:val="28"/>
          <w:szCs w:val="28"/>
        </w:rPr>
        <w:t xml:space="preserve"> развития сельского хозяйства и регулирования рынков сельскохозяйственной продукции, сырья и продовольствия Мичуринского района на 2013 - 2020 годы", утвержденной постановлением админ</w:t>
      </w:r>
      <w:r w:rsidR="007E63A3">
        <w:rPr>
          <w:rFonts w:ascii="Times New Roman" w:hAnsi="Times New Roman" w:cs="Times New Roman"/>
          <w:color w:val="000000" w:themeColor="text1"/>
          <w:sz w:val="28"/>
          <w:szCs w:val="28"/>
        </w:rPr>
        <w:t>истрации района от 06.03.2013 №374 (в редакции от 17.03.2016 №</w:t>
      </w:r>
      <w:r w:rsidRPr="00403515">
        <w:rPr>
          <w:rFonts w:ascii="Times New Roman" w:hAnsi="Times New Roman" w:cs="Times New Roman"/>
          <w:color w:val="000000" w:themeColor="text1"/>
          <w:sz w:val="28"/>
          <w:szCs w:val="28"/>
        </w:rPr>
        <w:t>159), в целях стимулирования сельскохозяйственных товаропроизводителей Мичуринского района на получение максимальной урожайности зерновых и зернобобовых культур администрация района постановляет:</w:t>
      </w:r>
    </w:p>
    <w:p w:rsidR="00403515" w:rsidRPr="00403515" w:rsidRDefault="00403515">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 xml:space="preserve">1. Утвердить </w:t>
      </w:r>
      <w:hyperlink w:anchor="P34" w:history="1">
        <w:r w:rsidRPr="00403515">
          <w:rPr>
            <w:rFonts w:ascii="Times New Roman" w:hAnsi="Times New Roman" w:cs="Times New Roman"/>
            <w:color w:val="000000" w:themeColor="text1"/>
            <w:sz w:val="28"/>
            <w:szCs w:val="28"/>
          </w:rPr>
          <w:t>Положение</w:t>
        </w:r>
      </w:hyperlink>
      <w:r w:rsidRPr="00403515">
        <w:rPr>
          <w:rFonts w:ascii="Times New Roman" w:hAnsi="Times New Roman" w:cs="Times New Roman"/>
          <w:color w:val="000000" w:themeColor="text1"/>
          <w:sz w:val="28"/>
          <w:szCs w:val="28"/>
        </w:rPr>
        <w:t xml:space="preserve"> о порядке предоставления субсидий на выращивание зерновых и зернобобовы</w:t>
      </w:r>
      <w:r w:rsidR="007E63A3">
        <w:rPr>
          <w:rFonts w:ascii="Times New Roman" w:hAnsi="Times New Roman" w:cs="Times New Roman"/>
          <w:color w:val="000000" w:themeColor="text1"/>
          <w:sz w:val="28"/>
          <w:szCs w:val="28"/>
        </w:rPr>
        <w:t>х культур согласно приложению №</w:t>
      </w:r>
      <w:r w:rsidRPr="00403515">
        <w:rPr>
          <w:rFonts w:ascii="Times New Roman" w:hAnsi="Times New Roman" w:cs="Times New Roman"/>
          <w:color w:val="000000" w:themeColor="text1"/>
          <w:sz w:val="28"/>
          <w:szCs w:val="28"/>
        </w:rPr>
        <w:t>1.</w:t>
      </w:r>
    </w:p>
    <w:p w:rsidR="00403515" w:rsidRPr="00403515" w:rsidRDefault="00403515">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 xml:space="preserve">2. Утвердить форму </w:t>
      </w:r>
      <w:hyperlink w:anchor="P97" w:history="1">
        <w:r w:rsidRPr="00403515">
          <w:rPr>
            <w:rFonts w:ascii="Times New Roman" w:hAnsi="Times New Roman" w:cs="Times New Roman"/>
            <w:color w:val="000000" w:themeColor="text1"/>
            <w:sz w:val="28"/>
            <w:szCs w:val="28"/>
          </w:rPr>
          <w:t>реестра</w:t>
        </w:r>
      </w:hyperlink>
      <w:r w:rsidRPr="00403515">
        <w:rPr>
          <w:rFonts w:ascii="Times New Roman" w:hAnsi="Times New Roman" w:cs="Times New Roman"/>
          <w:color w:val="000000" w:themeColor="text1"/>
          <w:sz w:val="28"/>
          <w:szCs w:val="28"/>
        </w:rPr>
        <w:t xml:space="preserve"> получателей субсидии из местного бюджета на выращивание зерновых и зернобобовы</w:t>
      </w:r>
      <w:r w:rsidR="007E63A3">
        <w:rPr>
          <w:rFonts w:ascii="Times New Roman" w:hAnsi="Times New Roman" w:cs="Times New Roman"/>
          <w:color w:val="000000" w:themeColor="text1"/>
          <w:sz w:val="28"/>
          <w:szCs w:val="28"/>
        </w:rPr>
        <w:t>х культур согласно приложению №</w:t>
      </w:r>
      <w:r w:rsidRPr="00403515">
        <w:rPr>
          <w:rFonts w:ascii="Times New Roman" w:hAnsi="Times New Roman" w:cs="Times New Roman"/>
          <w:color w:val="000000" w:themeColor="text1"/>
          <w:sz w:val="28"/>
          <w:szCs w:val="28"/>
        </w:rPr>
        <w:t>2.</w:t>
      </w:r>
    </w:p>
    <w:p w:rsidR="00403515" w:rsidRPr="00403515" w:rsidRDefault="00403515">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3. Управлению сельского хозяйства и продовольствия администрации района (Ремнев) довести до сведения руководителей сельхозпредприятий условия и порядок предоставления субсидий из местного бюджета.</w:t>
      </w:r>
    </w:p>
    <w:p w:rsidR="00403515" w:rsidRPr="00403515" w:rsidRDefault="00403515">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 xml:space="preserve">4. Финансовому управлению администрации района (Дуванова) направлять средства, предусмотренные в рамках </w:t>
      </w:r>
      <w:hyperlink r:id="rId6" w:history="1">
        <w:r w:rsidRPr="00403515">
          <w:rPr>
            <w:rFonts w:ascii="Times New Roman" w:hAnsi="Times New Roman" w:cs="Times New Roman"/>
            <w:color w:val="000000" w:themeColor="text1"/>
            <w:sz w:val="28"/>
            <w:szCs w:val="28"/>
          </w:rPr>
          <w:t>Программы</w:t>
        </w:r>
      </w:hyperlink>
      <w:r w:rsidRPr="00403515">
        <w:rPr>
          <w:rFonts w:ascii="Times New Roman" w:hAnsi="Times New Roman" w:cs="Times New Roman"/>
          <w:color w:val="000000" w:themeColor="text1"/>
          <w:sz w:val="28"/>
          <w:szCs w:val="28"/>
        </w:rPr>
        <w:t xml:space="preserve"> развития сельского хозяйства и регулирования рынков сельскохозяйственной продукции, сырья и продовольствия Мичуринского района на 2013 - 2020 годы, в соответствии с настоящим постановлением.</w:t>
      </w:r>
    </w:p>
    <w:p w:rsidR="00403515" w:rsidRPr="00403515" w:rsidRDefault="00403515">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5. Опубликовать настоящее постановление на сайте "Тамбовский областной портал" в информационно-телекоммуникационной сети Интернет (www.top68.ru).</w:t>
      </w:r>
    </w:p>
    <w:p w:rsidR="00403515" w:rsidRPr="00403515" w:rsidRDefault="00403515">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6. Контроль за исполнением постановления возложить на первого заместителя главы администрации района Маслова Н.С.</w:t>
      </w:r>
    </w:p>
    <w:p w:rsidR="007E63A3" w:rsidRDefault="007E63A3" w:rsidP="007E63A3">
      <w:pPr>
        <w:pStyle w:val="ConsPlusNormal"/>
        <w:contextualSpacing/>
        <w:rPr>
          <w:rFonts w:ascii="Times New Roman" w:hAnsi="Times New Roman" w:cs="Times New Roman"/>
          <w:color w:val="000000" w:themeColor="text1"/>
          <w:sz w:val="28"/>
          <w:szCs w:val="28"/>
        </w:rPr>
      </w:pPr>
    </w:p>
    <w:p w:rsidR="007E63A3" w:rsidRDefault="007E63A3" w:rsidP="007E63A3">
      <w:pPr>
        <w:pStyle w:val="ConsPlusNormal"/>
        <w:rPr>
          <w:rFonts w:ascii="Times New Roman" w:hAnsi="Times New Roman" w:cs="Times New Roman"/>
          <w:color w:val="000000" w:themeColor="text1"/>
          <w:sz w:val="28"/>
          <w:szCs w:val="28"/>
        </w:rPr>
      </w:pPr>
    </w:p>
    <w:p w:rsidR="007E63A3" w:rsidRDefault="007E63A3" w:rsidP="007E63A3">
      <w:pPr>
        <w:pStyle w:val="ConsPlusNormal"/>
        <w:rPr>
          <w:rFonts w:ascii="Times New Roman" w:hAnsi="Times New Roman" w:cs="Times New Roman"/>
          <w:color w:val="000000" w:themeColor="text1"/>
          <w:sz w:val="28"/>
          <w:szCs w:val="28"/>
        </w:rPr>
      </w:pPr>
    </w:p>
    <w:p w:rsidR="002E58D8" w:rsidRDefault="007E63A3" w:rsidP="007E63A3">
      <w:pPr>
        <w:pStyle w:val="ConsPlusNormal"/>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Глава района            </w:t>
      </w:r>
      <w:r w:rsidR="002E58D8">
        <w:rPr>
          <w:rFonts w:ascii="Times New Roman" w:hAnsi="Times New Roman" w:cs="Times New Roman"/>
          <w:color w:val="000000" w:themeColor="text1"/>
          <w:sz w:val="28"/>
          <w:szCs w:val="28"/>
        </w:rPr>
        <w:t xml:space="preserve">                                                                    Г.Н. </w:t>
      </w:r>
      <w:proofErr w:type="spellStart"/>
      <w:r w:rsidR="002E58D8">
        <w:rPr>
          <w:rFonts w:ascii="Times New Roman" w:hAnsi="Times New Roman" w:cs="Times New Roman"/>
          <w:color w:val="000000" w:themeColor="text1"/>
          <w:sz w:val="28"/>
          <w:szCs w:val="28"/>
        </w:rPr>
        <w:t>Шеманаева</w:t>
      </w:r>
      <w:proofErr w:type="spellEnd"/>
      <w:r>
        <w:rPr>
          <w:rFonts w:ascii="Times New Roman" w:hAnsi="Times New Roman" w:cs="Times New Roman"/>
          <w:color w:val="000000" w:themeColor="text1"/>
          <w:sz w:val="28"/>
          <w:szCs w:val="28"/>
        </w:rPr>
        <w:t xml:space="preserve">                                                                    </w:t>
      </w:r>
    </w:p>
    <w:p w:rsidR="002E58D8" w:rsidRDefault="002E58D8" w:rsidP="007E63A3">
      <w:pPr>
        <w:pStyle w:val="ConsPlusNormal"/>
        <w:rPr>
          <w:rFonts w:ascii="Times New Roman" w:hAnsi="Times New Roman" w:cs="Times New Roman"/>
          <w:color w:val="000000" w:themeColor="text1"/>
          <w:sz w:val="28"/>
          <w:szCs w:val="28"/>
        </w:rPr>
      </w:pPr>
    </w:p>
    <w:p w:rsidR="002E58D8" w:rsidRDefault="002E58D8" w:rsidP="007E63A3">
      <w:pPr>
        <w:pStyle w:val="ConsPlusNormal"/>
        <w:rPr>
          <w:rFonts w:ascii="Times New Roman" w:hAnsi="Times New Roman" w:cs="Times New Roman"/>
          <w:color w:val="000000" w:themeColor="text1"/>
          <w:sz w:val="28"/>
          <w:szCs w:val="28"/>
        </w:rPr>
      </w:pPr>
    </w:p>
    <w:p w:rsidR="002E58D8" w:rsidRDefault="002E58D8" w:rsidP="007E63A3">
      <w:pPr>
        <w:pStyle w:val="ConsPlusNormal"/>
        <w:rPr>
          <w:rFonts w:ascii="Times New Roman" w:hAnsi="Times New Roman" w:cs="Times New Roman"/>
          <w:color w:val="000000" w:themeColor="text1"/>
          <w:sz w:val="28"/>
          <w:szCs w:val="28"/>
        </w:rPr>
      </w:pPr>
    </w:p>
    <w:p w:rsidR="002E58D8" w:rsidRDefault="002E58D8" w:rsidP="007E63A3">
      <w:pPr>
        <w:pStyle w:val="ConsPlusNormal"/>
        <w:rPr>
          <w:rFonts w:ascii="Times New Roman" w:hAnsi="Times New Roman" w:cs="Times New Roman"/>
          <w:color w:val="000000" w:themeColor="text1"/>
          <w:sz w:val="28"/>
          <w:szCs w:val="28"/>
        </w:rPr>
      </w:pPr>
    </w:p>
    <w:p w:rsidR="002E58D8" w:rsidRDefault="002E58D8" w:rsidP="007E63A3">
      <w:pPr>
        <w:pStyle w:val="ConsPlusNormal"/>
        <w:rPr>
          <w:rFonts w:ascii="Times New Roman" w:hAnsi="Times New Roman" w:cs="Times New Roman"/>
          <w:color w:val="000000" w:themeColor="text1"/>
          <w:sz w:val="28"/>
          <w:szCs w:val="28"/>
        </w:rPr>
      </w:pPr>
    </w:p>
    <w:p w:rsidR="00403515" w:rsidRPr="00403515" w:rsidRDefault="00403515">
      <w:pPr>
        <w:pStyle w:val="ConsPlusNormal"/>
        <w:jc w:val="right"/>
        <w:outlineLvl w:val="0"/>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lastRenderedPageBreak/>
        <w:t>Приложение 1</w:t>
      </w:r>
    </w:p>
    <w:p w:rsidR="00403515" w:rsidRPr="00403515" w:rsidRDefault="00403515">
      <w:pPr>
        <w:pStyle w:val="ConsPlusNormal"/>
        <w:jc w:val="right"/>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Утверждено</w:t>
      </w:r>
    </w:p>
    <w:p w:rsidR="00403515" w:rsidRPr="00403515" w:rsidRDefault="00403515">
      <w:pPr>
        <w:pStyle w:val="ConsPlusNormal"/>
        <w:jc w:val="right"/>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постановлением</w:t>
      </w:r>
    </w:p>
    <w:p w:rsidR="00403515" w:rsidRPr="00403515" w:rsidRDefault="00403515">
      <w:pPr>
        <w:pStyle w:val="ConsPlusNormal"/>
        <w:jc w:val="right"/>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администрации Мичуринского района</w:t>
      </w:r>
    </w:p>
    <w:p w:rsidR="00403515" w:rsidRPr="00403515" w:rsidRDefault="00403515">
      <w:pPr>
        <w:pStyle w:val="ConsPlusNormal"/>
        <w:jc w:val="right"/>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от 26.09.2016 N 580</w:t>
      </w:r>
    </w:p>
    <w:p w:rsidR="00403515" w:rsidRPr="00403515" w:rsidRDefault="00403515">
      <w:pPr>
        <w:pStyle w:val="ConsPlusNormal"/>
        <w:jc w:val="both"/>
        <w:rPr>
          <w:rFonts w:ascii="Times New Roman" w:hAnsi="Times New Roman" w:cs="Times New Roman"/>
          <w:color w:val="000000" w:themeColor="text1"/>
          <w:sz w:val="28"/>
          <w:szCs w:val="28"/>
        </w:rPr>
      </w:pPr>
    </w:p>
    <w:p w:rsidR="00403515" w:rsidRPr="007E63A3" w:rsidRDefault="007E63A3">
      <w:pPr>
        <w:pStyle w:val="ConsPlusTitle"/>
        <w:jc w:val="center"/>
        <w:rPr>
          <w:rFonts w:ascii="Times New Roman" w:hAnsi="Times New Roman" w:cs="Times New Roman"/>
          <w:b w:val="0"/>
          <w:color w:val="000000" w:themeColor="text1"/>
          <w:sz w:val="28"/>
          <w:szCs w:val="28"/>
        </w:rPr>
      </w:pPr>
      <w:bookmarkStart w:id="0" w:name="P34"/>
      <w:bookmarkEnd w:id="0"/>
      <w:r>
        <w:rPr>
          <w:rFonts w:ascii="Times New Roman" w:hAnsi="Times New Roman" w:cs="Times New Roman"/>
          <w:b w:val="0"/>
          <w:color w:val="000000" w:themeColor="text1"/>
          <w:sz w:val="28"/>
          <w:szCs w:val="28"/>
        </w:rPr>
        <w:t>По</w:t>
      </w:r>
      <w:r w:rsidRPr="007E63A3">
        <w:rPr>
          <w:rFonts w:ascii="Times New Roman" w:hAnsi="Times New Roman" w:cs="Times New Roman"/>
          <w:b w:val="0"/>
          <w:color w:val="000000" w:themeColor="text1"/>
          <w:sz w:val="28"/>
          <w:szCs w:val="28"/>
        </w:rPr>
        <w:t>ложение</w:t>
      </w:r>
    </w:p>
    <w:p w:rsidR="00403515" w:rsidRPr="007E63A3" w:rsidRDefault="007E63A3">
      <w:pPr>
        <w:pStyle w:val="ConsPlusTitle"/>
        <w:jc w:val="center"/>
        <w:rPr>
          <w:rFonts w:ascii="Times New Roman" w:hAnsi="Times New Roman" w:cs="Times New Roman"/>
          <w:b w:val="0"/>
          <w:color w:val="000000" w:themeColor="text1"/>
          <w:sz w:val="28"/>
          <w:szCs w:val="28"/>
        </w:rPr>
      </w:pPr>
      <w:r w:rsidRPr="007E63A3">
        <w:rPr>
          <w:rFonts w:ascii="Times New Roman" w:hAnsi="Times New Roman" w:cs="Times New Roman"/>
          <w:b w:val="0"/>
          <w:color w:val="000000" w:themeColor="text1"/>
          <w:sz w:val="28"/>
          <w:szCs w:val="28"/>
        </w:rPr>
        <w:t>о порядке предоставления субсидий на выращивание зерновых</w:t>
      </w:r>
    </w:p>
    <w:p w:rsidR="00403515" w:rsidRPr="007E63A3" w:rsidRDefault="007E63A3">
      <w:pPr>
        <w:pStyle w:val="ConsPlusTitle"/>
        <w:jc w:val="center"/>
        <w:rPr>
          <w:rFonts w:ascii="Times New Roman" w:hAnsi="Times New Roman" w:cs="Times New Roman"/>
          <w:b w:val="0"/>
          <w:color w:val="000000" w:themeColor="text1"/>
          <w:sz w:val="28"/>
          <w:szCs w:val="28"/>
        </w:rPr>
      </w:pPr>
      <w:r w:rsidRPr="007E63A3">
        <w:rPr>
          <w:rFonts w:ascii="Times New Roman" w:hAnsi="Times New Roman" w:cs="Times New Roman"/>
          <w:b w:val="0"/>
          <w:color w:val="000000" w:themeColor="text1"/>
          <w:sz w:val="28"/>
          <w:szCs w:val="28"/>
        </w:rPr>
        <w:t>и зернобобовых культур</w:t>
      </w:r>
    </w:p>
    <w:p w:rsidR="00403515" w:rsidRPr="00403515" w:rsidRDefault="00403515">
      <w:pPr>
        <w:pStyle w:val="ConsPlusNormal"/>
        <w:ind w:firstLine="540"/>
        <w:jc w:val="both"/>
        <w:rPr>
          <w:rFonts w:ascii="Times New Roman" w:hAnsi="Times New Roman" w:cs="Times New Roman"/>
          <w:color w:val="000000" w:themeColor="text1"/>
          <w:sz w:val="28"/>
          <w:szCs w:val="28"/>
        </w:rPr>
      </w:pPr>
    </w:p>
    <w:p w:rsidR="00403515" w:rsidRPr="00403515" w:rsidRDefault="00403515" w:rsidP="002E58D8">
      <w:pPr>
        <w:pStyle w:val="ConsPlusNormal"/>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1. Настоящее Положение регламентирует порядок предоставления субсидий из районного бюджета сельскохозяйственным товаропроизводителям (кроме граждан, ведущих личное подсобное хозяйство) на выращивание зерновых и зернобобовых культур (далее - Субсидия).</w:t>
      </w:r>
    </w:p>
    <w:p w:rsidR="00CD56F8" w:rsidRPr="00CD56F8" w:rsidRDefault="00403515" w:rsidP="00CD56F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 xml:space="preserve">2. </w:t>
      </w:r>
      <w:bookmarkStart w:id="1" w:name="P46"/>
      <w:bookmarkEnd w:id="1"/>
      <w:r w:rsidR="00CD56F8" w:rsidRPr="00CD56F8">
        <w:rPr>
          <w:rFonts w:ascii="Times New Roman" w:hAnsi="Times New Roman" w:cs="Times New Roman"/>
          <w:color w:val="000000" w:themeColor="text1"/>
          <w:sz w:val="28"/>
          <w:szCs w:val="28"/>
        </w:rPr>
        <w:t>Субсидии, источником финансового обеспечения которых являются средства районного бюджета, предоставляются:</w:t>
      </w:r>
    </w:p>
    <w:p w:rsidR="00CD56F8" w:rsidRPr="00CD56F8" w:rsidRDefault="00CD56F8" w:rsidP="00CD56F8">
      <w:pPr>
        <w:pStyle w:val="ConsPlusNormal"/>
        <w:spacing w:before="220"/>
        <w:ind w:firstLine="540"/>
        <w:contextualSpacing/>
        <w:jc w:val="both"/>
        <w:rPr>
          <w:rFonts w:ascii="Times New Roman" w:hAnsi="Times New Roman" w:cs="Times New Roman"/>
          <w:color w:val="000000" w:themeColor="text1"/>
          <w:sz w:val="28"/>
          <w:szCs w:val="28"/>
        </w:rPr>
      </w:pPr>
      <w:r w:rsidRPr="00CD56F8">
        <w:rPr>
          <w:rFonts w:ascii="Times New Roman" w:hAnsi="Times New Roman" w:cs="Times New Roman"/>
          <w:color w:val="000000" w:themeColor="text1"/>
          <w:sz w:val="28"/>
          <w:szCs w:val="28"/>
        </w:rPr>
        <w:t xml:space="preserve">передовому по урожайности сельскохозяйственному предприятию     (за исключением сельскохозяйственных предприятий, занимающихся возделыванием монокультуры, (далее - получатели субсидий) в размере ста тысяч рублей, за получение наивысшей урожайности зерновых и зернобобовых культур в весе после доработки; </w:t>
      </w:r>
    </w:p>
    <w:p w:rsidR="00CD56F8" w:rsidRDefault="00CD56F8" w:rsidP="00CD56F8">
      <w:pPr>
        <w:pStyle w:val="ConsPlusNormal"/>
        <w:spacing w:before="220"/>
        <w:ind w:firstLine="540"/>
        <w:contextualSpacing/>
        <w:jc w:val="both"/>
        <w:rPr>
          <w:rFonts w:ascii="Times New Roman" w:hAnsi="Times New Roman" w:cs="Times New Roman"/>
          <w:color w:val="000000" w:themeColor="text1"/>
          <w:sz w:val="28"/>
          <w:szCs w:val="28"/>
        </w:rPr>
      </w:pPr>
      <w:proofErr w:type="gramStart"/>
      <w:r w:rsidRPr="00CD56F8">
        <w:rPr>
          <w:rFonts w:ascii="Times New Roman" w:hAnsi="Times New Roman" w:cs="Times New Roman"/>
          <w:color w:val="000000" w:themeColor="text1"/>
          <w:sz w:val="28"/>
          <w:szCs w:val="28"/>
        </w:rPr>
        <w:t xml:space="preserve">передовому по урожайности  крестьянскому (фермерскому) хозяйству (за исключением крестьянских (фермерских) хозяйств, занимающихся возделыванием монокультуры (далее - получатели субсидий) в размере пятидесяти тысяч рублей, за получение наивысшей урожайности зерновых и зернобобовых </w:t>
      </w:r>
      <w:r>
        <w:rPr>
          <w:rFonts w:ascii="Times New Roman" w:hAnsi="Times New Roman" w:cs="Times New Roman"/>
          <w:color w:val="000000" w:themeColor="text1"/>
          <w:sz w:val="28"/>
          <w:szCs w:val="28"/>
        </w:rPr>
        <w:t>культур в весе после доработки</w:t>
      </w:r>
      <w:r w:rsidRPr="00CD56F8">
        <w:rPr>
          <w:rFonts w:ascii="Times New Roman" w:hAnsi="Times New Roman" w:cs="Times New Roman"/>
          <w:color w:val="000000" w:themeColor="text1"/>
          <w:sz w:val="28"/>
          <w:szCs w:val="28"/>
        </w:rPr>
        <w:t>.</w:t>
      </w:r>
      <w:proofErr w:type="gramEnd"/>
    </w:p>
    <w:p w:rsidR="00403515" w:rsidRPr="00403515" w:rsidRDefault="00403515" w:rsidP="00CD56F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3. Субсидия предоставляется сельскохозяйственным товаропроизводителям при:</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отсутствии у получателей субсидий процедур реорганизации, ликвидации или несостоятельности (банкротства) в соответствии с законодательством Российской Федерации;</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наличии свидетельства о государственной регистрации юридического лица (индивидуального предпринимателя) или свидетельства о постановке на учет получателя субсидии в налоговом органе на территории Мичуринского района;</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отсутствии у получателей субсидий задолженности по налоговым и иным обязательным платежам в бюджетную систему, в том числе в бюджеты государственных внебюджетных фондов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отсутствии у получателей субсидий просроченной задолженности по заработной плате;</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 xml:space="preserve">фактическом уровне заработной платы работников не ниже 75 процентов </w:t>
      </w:r>
      <w:r w:rsidRPr="00403515">
        <w:rPr>
          <w:rFonts w:ascii="Times New Roman" w:hAnsi="Times New Roman" w:cs="Times New Roman"/>
          <w:color w:val="000000" w:themeColor="text1"/>
          <w:sz w:val="28"/>
          <w:szCs w:val="28"/>
        </w:rPr>
        <w:lastRenderedPageBreak/>
        <w:t>фактически сложившегося за предыдущий год уровня заработной платы по виду экономической деятельности "Сельское хозяйство, охота и лесное хозяйство" по Тамбовской области;</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подтверждении статуса сельскохозяйственного производителя, определяемого как доля дохода от реализации сельскохозяйственной продукции собственного производства не менее 70 процентов в общем объеме дохода от реализации продукции, товаров, работ, услуг, на основании представленных годовых отчетов за предыдущий год.</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4. Главным распорядителем средств районного бюджета, направляемых в виде субсидий, является администрация района в лице отдела бухгалтерского учета и отчетности администрации района (далее - главный распорядитель).</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5. Управление сельского хозяйства проводит комиссионный осмотр состояния посевов предположительных претендентов на получение Субсидии, по итогам которого составляется акт комиссионного обследования состояния посевов. Состав комиссии назначается из числа работников управления сельского хозяйства и представителей хозяйств.</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bookmarkStart w:id="2" w:name="P57"/>
      <w:bookmarkEnd w:id="2"/>
      <w:r w:rsidRPr="00403515">
        <w:rPr>
          <w:rFonts w:ascii="Times New Roman" w:hAnsi="Times New Roman" w:cs="Times New Roman"/>
          <w:color w:val="000000" w:themeColor="text1"/>
          <w:sz w:val="28"/>
          <w:szCs w:val="28"/>
        </w:rPr>
        <w:t>6. Претенденты на получение Субсидии после осуществления уборки зерновых и зернобобовых культур, но не позднее 15 ноября текущего года, представляют в управление сельского хозяйства и продовольствия администрации района заявку на предоставление Субсидии, включающую следующие документы:</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сведения о сборе урожая сельскохозяйственных культур (</w:t>
      </w:r>
      <w:hyperlink r:id="rId7" w:history="1">
        <w:r w:rsidRPr="00403515">
          <w:rPr>
            <w:rFonts w:ascii="Times New Roman" w:hAnsi="Times New Roman" w:cs="Times New Roman"/>
            <w:color w:val="000000" w:themeColor="text1"/>
            <w:sz w:val="28"/>
            <w:szCs w:val="28"/>
          </w:rPr>
          <w:t>форма 29-сх</w:t>
        </w:r>
      </w:hyperlink>
      <w:r w:rsidRPr="00403515">
        <w:rPr>
          <w:rFonts w:ascii="Times New Roman" w:hAnsi="Times New Roman" w:cs="Times New Roman"/>
          <w:color w:val="000000" w:themeColor="text1"/>
          <w:sz w:val="28"/>
          <w:szCs w:val="28"/>
        </w:rPr>
        <w:t xml:space="preserve"> или </w:t>
      </w:r>
      <w:hyperlink r:id="rId8" w:history="1">
        <w:r w:rsidRPr="00403515">
          <w:rPr>
            <w:rFonts w:ascii="Times New Roman" w:hAnsi="Times New Roman" w:cs="Times New Roman"/>
            <w:color w:val="000000" w:themeColor="text1"/>
            <w:sz w:val="28"/>
            <w:szCs w:val="28"/>
          </w:rPr>
          <w:t>2-фермер</w:t>
        </w:r>
      </w:hyperlink>
      <w:r w:rsidRPr="00403515">
        <w:rPr>
          <w:rFonts w:ascii="Times New Roman" w:hAnsi="Times New Roman" w:cs="Times New Roman"/>
          <w:color w:val="000000" w:themeColor="text1"/>
          <w:sz w:val="28"/>
          <w:szCs w:val="28"/>
        </w:rPr>
        <w:t>), заверенную получателем субсидии, с отметкой органа статистики;</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акт комиссионного обследования состояния посевов, заверенный членами комиссии.</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bookmarkStart w:id="3" w:name="P60"/>
      <w:bookmarkEnd w:id="3"/>
      <w:r w:rsidRPr="00403515">
        <w:rPr>
          <w:rFonts w:ascii="Times New Roman" w:hAnsi="Times New Roman" w:cs="Times New Roman"/>
          <w:color w:val="000000" w:themeColor="text1"/>
          <w:sz w:val="28"/>
          <w:szCs w:val="28"/>
        </w:rPr>
        <w:t xml:space="preserve">7. Кроме документов, указанных в </w:t>
      </w:r>
      <w:hyperlink w:anchor="P57" w:history="1">
        <w:r w:rsidRPr="00403515">
          <w:rPr>
            <w:rFonts w:ascii="Times New Roman" w:hAnsi="Times New Roman" w:cs="Times New Roman"/>
            <w:color w:val="000000" w:themeColor="text1"/>
            <w:sz w:val="28"/>
            <w:szCs w:val="28"/>
          </w:rPr>
          <w:t>пункте 6</w:t>
        </w:r>
      </w:hyperlink>
      <w:r w:rsidRPr="00403515">
        <w:rPr>
          <w:rFonts w:ascii="Times New Roman" w:hAnsi="Times New Roman" w:cs="Times New Roman"/>
          <w:color w:val="000000" w:themeColor="text1"/>
          <w:sz w:val="28"/>
          <w:szCs w:val="28"/>
        </w:rPr>
        <w:t xml:space="preserve"> настоящего Положения, получатели субсидии представляют следующие документы:</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письменное обращение на имя главы района;</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выписку из единого государственного реестра юридических лиц (единого государственного реестра индивидуальных предпринимателей), выданную налоговым органом не ранее 30 дней, предшествующих дате обращения или ее нотариально заверенную копию;</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справки об отсутствии просроченной задолженности по уплате налогов, сборов, страховых взносов, пеней, штрафных санкций и иных обязательных платежей, выданные уполномоченными органами, по состоянию на месяц подачи документов;</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справку о среднесписочной численности работников, среднемесячной заработной плате, нарастающим итогом с начала года;</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гарантийное письмо об обеспечении уровня заработной платы работников не ниже 75 процентов фактически сложившегося за предыдущий год уровня заработной платы по виду экономической деятельности "Сельское хозяйство, охота и лесное хозяйство" по Тамбовской области;</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 xml:space="preserve">справку об отсутствии просроченной задолженности по заработной </w:t>
      </w:r>
      <w:r w:rsidRPr="00403515">
        <w:rPr>
          <w:rFonts w:ascii="Times New Roman" w:hAnsi="Times New Roman" w:cs="Times New Roman"/>
          <w:color w:val="000000" w:themeColor="text1"/>
          <w:sz w:val="28"/>
          <w:szCs w:val="28"/>
        </w:rPr>
        <w:lastRenderedPageBreak/>
        <w:t>плате на 1 число месяца, предшествующего сдаче документов (если документы представляются до 15 числа месяца включительно), или на 1 число месяца подачи документов (если документы представляются после 15 числа месяца), заверенную органом государственной статистики. Для сельскохозяйственных товаропроизводителей, отнесенных к субъектам малого и среднего предпринимательства - заверенную руководителем организации, по крестьянским (фермерским) хозяйствам и индивидуальным предпринимателям, привлекающим наемных работников, - заверенную главой крестьянского (фермерского) хозяйства или индивидуальным предпринимателем;</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свидетельство о государственной регистрации или свидетельство о постановке на учет в налоговом органе получателей субсидий на территории Мичуринского района;</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копию письменного согласия претендента на получение субсидии, направленного налоговым органам на предоставление в управление сельского хозяйства и продовольствия администрации района сведений о суммах уплаченных ими налогов.</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 xml:space="preserve">8. Управление сельского хозяйства администрации района при наличии документов, указанных в </w:t>
      </w:r>
      <w:hyperlink w:anchor="P57" w:history="1">
        <w:r w:rsidRPr="00403515">
          <w:rPr>
            <w:rFonts w:ascii="Times New Roman" w:hAnsi="Times New Roman" w:cs="Times New Roman"/>
            <w:color w:val="000000" w:themeColor="text1"/>
            <w:sz w:val="28"/>
            <w:szCs w:val="28"/>
          </w:rPr>
          <w:t>п. 6</w:t>
        </w:r>
      </w:hyperlink>
      <w:r w:rsidRPr="00403515">
        <w:rPr>
          <w:rFonts w:ascii="Times New Roman" w:hAnsi="Times New Roman" w:cs="Times New Roman"/>
          <w:color w:val="000000" w:themeColor="text1"/>
          <w:sz w:val="28"/>
          <w:szCs w:val="28"/>
        </w:rPr>
        <w:t xml:space="preserve"> и </w:t>
      </w:r>
      <w:hyperlink w:anchor="P60" w:history="1">
        <w:r w:rsidRPr="00403515">
          <w:rPr>
            <w:rFonts w:ascii="Times New Roman" w:hAnsi="Times New Roman" w:cs="Times New Roman"/>
            <w:color w:val="000000" w:themeColor="text1"/>
            <w:sz w:val="28"/>
            <w:szCs w:val="28"/>
          </w:rPr>
          <w:t>п. 7</w:t>
        </w:r>
      </w:hyperlink>
      <w:r w:rsidRPr="00403515">
        <w:rPr>
          <w:rFonts w:ascii="Times New Roman" w:hAnsi="Times New Roman" w:cs="Times New Roman"/>
          <w:color w:val="000000" w:themeColor="text1"/>
          <w:sz w:val="28"/>
          <w:szCs w:val="28"/>
        </w:rPr>
        <w:t xml:space="preserve"> настоящего Положения, регистрирует заявку в журнале учета заявок в день ее получения.</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 xml:space="preserve">9. В течение 5 рабочих дней с момента регистрации заявки управление сельского хозяйства и продовольствия администрации района </w:t>
      </w:r>
      <w:proofErr w:type="spellStart"/>
      <w:r w:rsidRPr="00403515">
        <w:rPr>
          <w:rFonts w:ascii="Times New Roman" w:hAnsi="Times New Roman" w:cs="Times New Roman"/>
          <w:color w:val="000000" w:themeColor="text1"/>
          <w:sz w:val="28"/>
          <w:szCs w:val="28"/>
        </w:rPr>
        <w:t>комиссионно</w:t>
      </w:r>
      <w:proofErr w:type="spellEnd"/>
      <w:r w:rsidRPr="00403515">
        <w:rPr>
          <w:rFonts w:ascii="Times New Roman" w:hAnsi="Times New Roman" w:cs="Times New Roman"/>
          <w:color w:val="000000" w:themeColor="text1"/>
          <w:sz w:val="28"/>
          <w:szCs w:val="28"/>
        </w:rPr>
        <w:t xml:space="preserve"> рассматривает пакет документов и принимает одно из следующих решений:</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 xml:space="preserve">при отсутствии замечаний к представленным документам и выполнении получателем субсидии требований, указанных в </w:t>
      </w:r>
      <w:hyperlink w:anchor="P46" w:history="1">
        <w:r w:rsidRPr="00403515">
          <w:rPr>
            <w:rFonts w:ascii="Times New Roman" w:hAnsi="Times New Roman" w:cs="Times New Roman"/>
            <w:color w:val="000000" w:themeColor="text1"/>
            <w:sz w:val="28"/>
            <w:szCs w:val="28"/>
          </w:rPr>
          <w:t>п. 3</w:t>
        </w:r>
      </w:hyperlink>
      <w:r w:rsidRPr="00403515">
        <w:rPr>
          <w:rFonts w:ascii="Times New Roman" w:hAnsi="Times New Roman" w:cs="Times New Roman"/>
          <w:color w:val="000000" w:themeColor="text1"/>
          <w:sz w:val="28"/>
          <w:szCs w:val="28"/>
        </w:rPr>
        <w:t xml:space="preserve"> настоящего Положения, включает претендента в Реестр получателей субсидий из местного бюджета на выращивание зерновых и зернобобовых культур, о чем письменно уведомляет получателя субсидии;</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 xml:space="preserve">в случае не подтверждения представленными документами выполнения условий, предусмотренных </w:t>
      </w:r>
      <w:hyperlink w:anchor="P46" w:history="1">
        <w:r w:rsidRPr="00403515">
          <w:rPr>
            <w:rFonts w:ascii="Times New Roman" w:hAnsi="Times New Roman" w:cs="Times New Roman"/>
            <w:color w:val="000000" w:themeColor="text1"/>
            <w:sz w:val="28"/>
            <w:szCs w:val="28"/>
          </w:rPr>
          <w:t>пунктом 3</w:t>
        </w:r>
      </w:hyperlink>
      <w:r w:rsidRPr="00403515">
        <w:rPr>
          <w:rFonts w:ascii="Times New Roman" w:hAnsi="Times New Roman" w:cs="Times New Roman"/>
          <w:color w:val="000000" w:themeColor="text1"/>
          <w:sz w:val="28"/>
          <w:szCs w:val="28"/>
        </w:rPr>
        <w:t xml:space="preserve"> настоящего Положения, отказывает в предоставлении субсидии, о чем письменно извещает получателя субсидии.</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10. В течение 5 рабочих дней со дня получения извещения получатель субсидии обязан обратиться в управление сельского хозяйства и продовольствия администрации района для заключения Соглашения о предоставлении средств местного бюджета для проведения мероприятий в сфере сельского хозяйства на текущий год по утвержденной администрацией района форме.</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11. После заключения Соглашения управление сельского хозяйства и продовольствия администрации района направляет главному распорядителю в лице отдела бухгалтерского учета и отчетности администрации района Реестр получателей субсидии из местного бюджета на выращивание зерновых и зернобобовых культур по утвержденной форме.</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12. Главный распорядитель направляет заявку на финансирование в финансовое управление администрации района.</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 xml:space="preserve">13. Финансовое управление администрации района в порядке, </w:t>
      </w:r>
      <w:r w:rsidRPr="00403515">
        <w:rPr>
          <w:rFonts w:ascii="Times New Roman" w:hAnsi="Times New Roman" w:cs="Times New Roman"/>
          <w:color w:val="000000" w:themeColor="text1"/>
          <w:sz w:val="28"/>
          <w:szCs w:val="28"/>
        </w:rPr>
        <w:lastRenderedPageBreak/>
        <w:t>установленном для исполнения районного бюджета, производит перечисление денежных средств главному распорядителю, в пределах лимитов бюджетных ассигнований, предусмотренных в текущем году.</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14. Главный распорядитель в течение 5 рабочих дней с даты получения денежных средств перечисляет их получателям субсидий.</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15. В случае, если в нескольких хозяйствах получена одинаковая наивысшая урожайность, выплата субсидии производится поровну, но не выше суммы, предусмотренной в районном бюджете на текущий финансовый год. Распределение субсидий между получателями субсидий осуществляется главным распорядителем согласно представленному Реестру получателей субсидии из местного бюджета на выращивание зерновых и зернобобовых культур.</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16. Управление сельского хозяйства и продовольствия администрации района осуществляет контроль за обоснованностью получения субсидий их получателями в соответствии с условиями и целями, определенными при предоставлении их из районного бюджета.</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bookmarkStart w:id="4" w:name="P81"/>
      <w:bookmarkEnd w:id="4"/>
      <w:r w:rsidRPr="00403515">
        <w:rPr>
          <w:rFonts w:ascii="Times New Roman" w:hAnsi="Times New Roman" w:cs="Times New Roman"/>
          <w:color w:val="000000" w:themeColor="text1"/>
          <w:sz w:val="28"/>
          <w:szCs w:val="28"/>
        </w:rPr>
        <w:t>17. В случае установления фактов необоснованного получения субсидии, а также представления получателем субсидии недостоверных сведений управлением сельского хозяйства и продовольствия администрации района принимается решение о возврате полученной субсидии получателем субсидии в районный бюджет в полном объеме.</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Управление сельского хозяйства и продовольствия администрации района в течение 10 рабочих дней письменно уведомляет получателя субсидии о принятом решении, о возврате полученной субсидии получателем субсидии в районный бюджет в полном объеме.</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Получатель субсидии обязан в течение 20 рабочих дней с даты получения указанного уведомления перечислить необоснованно полученную субсидию в районный бюджет в полном объеме.</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Возврат полученной субсидии в районный бюджет осуществляется на основании оформленных получателем субсидии платежных документов.</w:t>
      </w:r>
    </w:p>
    <w:p w:rsidR="00403515" w:rsidRPr="00403515" w:rsidRDefault="00403515" w:rsidP="002E58D8">
      <w:pPr>
        <w:pStyle w:val="ConsPlusNormal"/>
        <w:spacing w:before="220"/>
        <w:ind w:firstLine="540"/>
        <w:contextualSpacing/>
        <w:jc w:val="both"/>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 xml:space="preserve">18. В случае </w:t>
      </w:r>
      <w:proofErr w:type="spellStart"/>
      <w:r w:rsidRPr="00403515">
        <w:rPr>
          <w:rFonts w:ascii="Times New Roman" w:hAnsi="Times New Roman" w:cs="Times New Roman"/>
          <w:color w:val="000000" w:themeColor="text1"/>
          <w:sz w:val="28"/>
          <w:szCs w:val="28"/>
        </w:rPr>
        <w:t>неперечисления</w:t>
      </w:r>
      <w:proofErr w:type="spellEnd"/>
      <w:r w:rsidRPr="00403515">
        <w:rPr>
          <w:rFonts w:ascii="Times New Roman" w:hAnsi="Times New Roman" w:cs="Times New Roman"/>
          <w:color w:val="000000" w:themeColor="text1"/>
          <w:sz w:val="28"/>
          <w:szCs w:val="28"/>
        </w:rPr>
        <w:t xml:space="preserve"> получателем субсидии необоснованно полученной субсидии в районный бюджет в срок, установленный </w:t>
      </w:r>
      <w:hyperlink w:anchor="P81" w:history="1">
        <w:r w:rsidRPr="00403515">
          <w:rPr>
            <w:rFonts w:ascii="Times New Roman" w:hAnsi="Times New Roman" w:cs="Times New Roman"/>
            <w:color w:val="000000" w:themeColor="text1"/>
            <w:sz w:val="28"/>
            <w:szCs w:val="28"/>
          </w:rPr>
          <w:t>пунктом 17</w:t>
        </w:r>
      </w:hyperlink>
      <w:r w:rsidRPr="00403515">
        <w:rPr>
          <w:rFonts w:ascii="Times New Roman" w:hAnsi="Times New Roman" w:cs="Times New Roman"/>
          <w:color w:val="000000" w:themeColor="text1"/>
          <w:sz w:val="28"/>
          <w:szCs w:val="28"/>
        </w:rPr>
        <w:t>, указанные средства взыскиваются главным распорядителем в судебном порядке.</w:t>
      </w:r>
    </w:p>
    <w:p w:rsidR="00403515" w:rsidRPr="00403515" w:rsidRDefault="00403515" w:rsidP="002E58D8">
      <w:pPr>
        <w:pStyle w:val="ConsPlusNormal"/>
        <w:ind w:firstLine="540"/>
        <w:contextualSpacing/>
        <w:jc w:val="both"/>
        <w:rPr>
          <w:rFonts w:ascii="Times New Roman" w:hAnsi="Times New Roman" w:cs="Times New Roman"/>
          <w:color w:val="000000" w:themeColor="text1"/>
          <w:sz w:val="28"/>
          <w:szCs w:val="28"/>
        </w:rPr>
      </w:pPr>
    </w:p>
    <w:p w:rsidR="00403515" w:rsidRPr="00403515" w:rsidRDefault="00403515" w:rsidP="002E58D8">
      <w:pPr>
        <w:pStyle w:val="ConsPlusNormal"/>
        <w:ind w:firstLine="540"/>
        <w:contextualSpacing/>
        <w:jc w:val="both"/>
        <w:rPr>
          <w:rFonts w:ascii="Times New Roman" w:hAnsi="Times New Roman" w:cs="Times New Roman"/>
          <w:color w:val="000000" w:themeColor="text1"/>
          <w:sz w:val="28"/>
          <w:szCs w:val="28"/>
        </w:rPr>
      </w:pPr>
    </w:p>
    <w:p w:rsidR="00403515" w:rsidRPr="00403515" w:rsidRDefault="00403515" w:rsidP="002E58D8">
      <w:pPr>
        <w:pStyle w:val="ConsPlusNormal"/>
        <w:ind w:firstLine="540"/>
        <w:contextualSpacing/>
        <w:jc w:val="both"/>
        <w:rPr>
          <w:rFonts w:ascii="Times New Roman" w:hAnsi="Times New Roman" w:cs="Times New Roman"/>
          <w:color w:val="000000" w:themeColor="text1"/>
          <w:sz w:val="28"/>
          <w:szCs w:val="28"/>
        </w:rPr>
      </w:pPr>
    </w:p>
    <w:p w:rsidR="00403515" w:rsidRDefault="00403515" w:rsidP="002E58D8">
      <w:pPr>
        <w:pStyle w:val="ConsPlusNormal"/>
        <w:ind w:firstLine="540"/>
        <w:contextualSpacing/>
        <w:jc w:val="both"/>
        <w:rPr>
          <w:rFonts w:ascii="Times New Roman" w:hAnsi="Times New Roman" w:cs="Times New Roman"/>
          <w:color w:val="000000" w:themeColor="text1"/>
          <w:sz w:val="28"/>
          <w:szCs w:val="28"/>
        </w:rPr>
      </w:pPr>
    </w:p>
    <w:p w:rsidR="007E63A3" w:rsidRDefault="007E63A3" w:rsidP="002E58D8">
      <w:pPr>
        <w:pStyle w:val="ConsPlusNormal"/>
        <w:ind w:firstLine="540"/>
        <w:contextualSpacing/>
        <w:jc w:val="both"/>
        <w:rPr>
          <w:rFonts w:ascii="Times New Roman" w:hAnsi="Times New Roman" w:cs="Times New Roman"/>
          <w:color w:val="000000" w:themeColor="text1"/>
          <w:sz w:val="28"/>
          <w:szCs w:val="28"/>
        </w:rPr>
      </w:pPr>
    </w:p>
    <w:p w:rsidR="007E63A3" w:rsidRDefault="007E63A3" w:rsidP="002E58D8">
      <w:pPr>
        <w:pStyle w:val="ConsPlusNormal"/>
        <w:ind w:firstLine="540"/>
        <w:contextualSpacing/>
        <w:jc w:val="both"/>
        <w:rPr>
          <w:rFonts w:ascii="Times New Roman" w:hAnsi="Times New Roman" w:cs="Times New Roman"/>
          <w:color w:val="000000" w:themeColor="text1"/>
          <w:sz w:val="28"/>
          <w:szCs w:val="28"/>
        </w:rPr>
      </w:pPr>
    </w:p>
    <w:p w:rsidR="007E63A3" w:rsidRDefault="007E63A3" w:rsidP="002E58D8">
      <w:pPr>
        <w:pStyle w:val="ConsPlusNormal"/>
        <w:ind w:firstLine="540"/>
        <w:contextualSpacing/>
        <w:jc w:val="both"/>
        <w:rPr>
          <w:rFonts w:ascii="Times New Roman" w:hAnsi="Times New Roman" w:cs="Times New Roman"/>
          <w:color w:val="000000" w:themeColor="text1"/>
          <w:sz w:val="28"/>
          <w:szCs w:val="28"/>
        </w:rPr>
      </w:pPr>
    </w:p>
    <w:p w:rsidR="005663D4" w:rsidRDefault="005663D4" w:rsidP="002E58D8">
      <w:pPr>
        <w:pStyle w:val="ConsPlusNormal"/>
        <w:ind w:firstLine="540"/>
        <w:contextualSpacing/>
        <w:jc w:val="both"/>
        <w:rPr>
          <w:rFonts w:ascii="Times New Roman" w:hAnsi="Times New Roman" w:cs="Times New Roman"/>
          <w:color w:val="000000" w:themeColor="text1"/>
          <w:sz w:val="28"/>
          <w:szCs w:val="28"/>
        </w:rPr>
      </w:pPr>
    </w:p>
    <w:p w:rsidR="005663D4" w:rsidRDefault="005663D4" w:rsidP="002E58D8">
      <w:pPr>
        <w:pStyle w:val="ConsPlusNormal"/>
        <w:ind w:firstLine="540"/>
        <w:contextualSpacing/>
        <w:jc w:val="both"/>
        <w:rPr>
          <w:rFonts w:ascii="Times New Roman" w:hAnsi="Times New Roman" w:cs="Times New Roman"/>
          <w:color w:val="000000" w:themeColor="text1"/>
          <w:sz w:val="28"/>
          <w:szCs w:val="28"/>
        </w:rPr>
      </w:pPr>
    </w:p>
    <w:p w:rsidR="005663D4" w:rsidRDefault="005663D4" w:rsidP="002E58D8">
      <w:pPr>
        <w:pStyle w:val="ConsPlusNormal"/>
        <w:ind w:firstLine="540"/>
        <w:contextualSpacing/>
        <w:jc w:val="both"/>
        <w:rPr>
          <w:rFonts w:ascii="Times New Roman" w:hAnsi="Times New Roman" w:cs="Times New Roman"/>
          <w:color w:val="000000" w:themeColor="text1"/>
          <w:sz w:val="28"/>
          <w:szCs w:val="28"/>
        </w:rPr>
      </w:pPr>
      <w:bookmarkStart w:id="5" w:name="_GoBack"/>
      <w:bookmarkEnd w:id="5"/>
    </w:p>
    <w:p w:rsidR="007E63A3" w:rsidRDefault="007E63A3" w:rsidP="002E58D8">
      <w:pPr>
        <w:pStyle w:val="ConsPlusNormal"/>
        <w:ind w:firstLine="540"/>
        <w:contextualSpacing/>
        <w:jc w:val="both"/>
        <w:rPr>
          <w:rFonts w:ascii="Times New Roman" w:hAnsi="Times New Roman" w:cs="Times New Roman"/>
          <w:color w:val="000000" w:themeColor="text1"/>
          <w:sz w:val="28"/>
          <w:szCs w:val="28"/>
        </w:rPr>
      </w:pPr>
    </w:p>
    <w:p w:rsidR="00403515" w:rsidRPr="00403515" w:rsidRDefault="002E58D8">
      <w:pPr>
        <w:pStyle w:val="ConsPlusNormal"/>
        <w:jc w:val="right"/>
        <w:outlineLvl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П</w:t>
      </w:r>
      <w:r w:rsidR="00403515" w:rsidRPr="00403515">
        <w:rPr>
          <w:rFonts w:ascii="Times New Roman" w:hAnsi="Times New Roman" w:cs="Times New Roman"/>
          <w:color w:val="000000" w:themeColor="text1"/>
          <w:sz w:val="28"/>
          <w:szCs w:val="28"/>
        </w:rPr>
        <w:t>риложение 2</w:t>
      </w:r>
    </w:p>
    <w:p w:rsidR="00403515" w:rsidRPr="00403515" w:rsidRDefault="00403515">
      <w:pPr>
        <w:pStyle w:val="ConsPlusNormal"/>
        <w:jc w:val="right"/>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Утвержден</w:t>
      </w:r>
    </w:p>
    <w:p w:rsidR="00403515" w:rsidRPr="00403515" w:rsidRDefault="00403515">
      <w:pPr>
        <w:pStyle w:val="ConsPlusNormal"/>
        <w:jc w:val="right"/>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постановлением</w:t>
      </w:r>
    </w:p>
    <w:p w:rsidR="00403515" w:rsidRPr="00403515" w:rsidRDefault="00403515">
      <w:pPr>
        <w:pStyle w:val="ConsPlusNormal"/>
        <w:jc w:val="right"/>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администрации Мичуринского района</w:t>
      </w:r>
    </w:p>
    <w:p w:rsidR="00403515" w:rsidRPr="00403515" w:rsidRDefault="007E63A3">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26.09.2016 №</w:t>
      </w:r>
      <w:r w:rsidR="00403515" w:rsidRPr="00403515">
        <w:rPr>
          <w:rFonts w:ascii="Times New Roman" w:hAnsi="Times New Roman" w:cs="Times New Roman"/>
          <w:color w:val="000000" w:themeColor="text1"/>
          <w:sz w:val="28"/>
          <w:szCs w:val="28"/>
        </w:rPr>
        <w:t>580</w:t>
      </w:r>
    </w:p>
    <w:p w:rsidR="00403515" w:rsidRPr="00403515" w:rsidRDefault="00403515">
      <w:pPr>
        <w:pStyle w:val="ConsPlusNormal"/>
        <w:jc w:val="both"/>
        <w:rPr>
          <w:rFonts w:ascii="Times New Roman" w:hAnsi="Times New Roman" w:cs="Times New Roman"/>
          <w:color w:val="000000" w:themeColor="text1"/>
          <w:sz w:val="28"/>
          <w:szCs w:val="28"/>
        </w:rPr>
      </w:pPr>
    </w:p>
    <w:p w:rsidR="00403515" w:rsidRPr="00403515" w:rsidRDefault="00403515">
      <w:pPr>
        <w:pStyle w:val="ConsPlusTitle"/>
        <w:jc w:val="center"/>
        <w:rPr>
          <w:rFonts w:ascii="Times New Roman" w:hAnsi="Times New Roman" w:cs="Times New Roman"/>
          <w:color w:val="000000" w:themeColor="text1"/>
          <w:sz w:val="28"/>
          <w:szCs w:val="28"/>
        </w:rPr>
      </w:pPr>
      <w:bookmarkStart w:id="6" w:name="P97"/>
      <w:bookmarkEnd w:id="6"/>
      <w:r w:rsidRPr="00403515">
        <w:rPr>
          <w:rFonts w:ascii="Times New Roman" w:hAnsi="Times New Roman" w:cs="Times New Roman"/>
          <w:color w:val="000000" w:themeColor="text1"/>
          <w:sz w:val="28"/>
          <w:szCs w:val="28"/>
        </w:rPr>
        <w:t>РЕЕСТР</w:t>
      </w:r>
    </w:p>
    <w:p w:rsidR="00403515" w:rsidRPr="00403515" w:rsidRDefault="00403515">
      <w:pPr>
        <w:pStyle w:val="ConsPlusTitle"/>
        <w:jc w:val="center"/>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ПОЛУЧАТЕЛЕЙ СУБСИДИИ ИЗ МЕСТНОГО БЮДЖЕТА НА ВЫРАЩИВАНИЕ</w:t>
      </w:r>
    </w:p>
    <w:p w:rsidR="00403515" w:rsidRPr="00403515" w:rsidRDefault="00403515">
      <w:pPr>
        <w:pStyle w:val="ConsPlusTitle"/>
        <w:jc w:val="center"/>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ЗЕРНОВЫХ И ЗЕРНОБОБОВЫХ КУЛЬТУР</w:t>
      </w:r>
    </w:p>
    <w:p w:rsidR="00403515" w:rsidRPr="00403515" w:rsidRDefault="00403515">
      <w:pPr>
        <w:pStyle w:val="ConsPlusNormal"/>
        <w:jc w:val="center"/>
        <w:rPr>
          <w:rFonts w:ascii="Times New Roman" w:hAnsi="Times New Roman" w:cs="Times New Roman"/>
          <w:color w:val="000000" w:themeColor="text1"/>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1134"/>
        <w:gridCol w:w="1191"/>
        <w:gridCol w:w="1361"/>
        <w:gridCol w:w="1304"/>
        <w:gridCol w:w="1928"/>
      </w:tblGrid>
      <w:tr w:rsidR="00403515" w:rsidRPr="00403515">
        <w:tc>
          <w:tcPr>
            <w:tcW w:w="1871" w:type="dxa"/>
          </w:tcPr>
          <w:p w:rsidR="00403515" w:rsidRPr="00403515" w:rsidRDefault="00403515">
            <w:pPr>
              <w:pStyle w:val="ConsPlusNormal"/>
              <w:jc w:val="center"/>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Наименование получателя субсидии, ИНН</w:t>
            </w:r>
          </w:p>
        </w:tc>
        <w:tc>
          <w:tcPr>
            <w:tcW w:w="1134" w:type="dxa"/>
          </w:tcPr>
          <w:p w:rsidR="00403515" w:rsidRPr="00403515" w:rsidRDefault="00403515">
            <w:pPr>
              <w:pStyle w:val="ConsPlusNormal"/>
              <w:jc w:val="center"/>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Дата регистрации заявки</w:t>
            </w:r>
          </w:p>
        </w:tc>
        <w:tc>
          <w:tcPr>
            <w:tcW w:w="1191" w:type="dxa"/>
          </w:tcPr>
          <w:p w:rsidR="00403515" w:rsidRPr="00403515" w:rsidRDefault="00403515">
            <w:pPr>
              <w:pStyle w:val="ConsPlusNormal"/>
              <w:jc w:val="center"/>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Полученная урожайность, ц/га</w:t>
            </w:r>
          </w:p>
        </w:tc>
        <w:tc>
          <w:tcPr>
            <w:tcW w:w="1361" w:type="dxa"/>
          </w:tcPr>
          <w:p w:rsidR="00403515" w:rsidRPr="00403515" w:rsidRDefault="00403515">
            <w:pPr>
              <w:pStyle w:val="ConsPlusNormal"/>
              <w:jc w:val="center"/>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Ставка, рублей на хозяйство</w:t>
            </w:r>
          </w:p>
        </w:tc>
        <w:tc>
          <w:tcPr>
            <w:tcW w:w="1304" w:type="dxa"/>
          </w:tcPr>
          <w:p w:rsidR="00403515" w:rsidRPr="00403515" w:rsidRDefault="00403515">
            <w:pPr>
              <w:pStyle w:val="ConsPlusNormal"/>
              <w:jc w:val="center"/>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Сумма, принятая к субсидированию, руб.</w:t>
            </w:r>
          </w:p>
        </w:tc>
        <w:tc>
          <w:tcPr>
            <w:tcW w:w="1928" w:type="dxa"/>
          </w:tcPr>
          <w:p w:rsidR="00403515" w:rsidRPr="00403515" w:rsidRDefault="00403515">
            <w:pPr>
              <w:pStyle w:val="ConsPlusNormal"/>
              <w:jc w:val="center"/>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Код бюджетной классификации</w:t>
            </w:r>
          </w:p>
        </w:tc>
      </w:tr>
      <w:tr w:rsidR="00403515" w:rsidRPr="00403515">
        <w:tc>
          <w:tcPr>
            <w:tcW w:w="1871" w:type="dxa"/>
          </w:tcPr>
          <w:p w:rsidR="00403515" w:rsidRPr="00403515" w:rsidRDefault="00403515">
            <w:pPr>
              <w:pStyle w:val="ConsPlusNormal"/>
              <w:rPr>
                <w:rFonts w:ascii="Times New Roman" w:hAnsi="Times New Roman" w:cs="Times New Roman"/>
                <w:color w:val="000000" w:themeColor="text1"/>
                <w:sz w:val="28"/>
                <w:szCs w:val="28"/>
              </w:rPr>
            </w:pPr>
          </w:p>
        </w:tc>
        <w:tc>
          <w:tcPr>
            <w:tcW w:w="1134" w:type="dxa"/>
          </w:tcPr>
          <w:p w:rsidR="00403515" w:rsidRPr="00403515" w:rsidRDefault="00403515">
            <w:pPr>
              <w:pStyle w:val="ConsPlusNormal"/>
              <w:rPr>
                <w:rFonts w:ascii="Times New Roman" w:hAnsi="Times New Roman" w:cs="Times New Roman"/>
                <w:color w:val="000000" w:themeColor="text1"/>
                <w:sz w:val="28"/>
                <w:szCs w:val="28"/>
              </w:rPr>
            </w:pPr>
          </w:p>
        </w:tc>
        <w:tc>
          <w:tcPr>
            <w:tcW w:w="1191" w:type="dxa"/>
          </w:tcPr>
          <w:p w:rsidR="00403515" w:rsidRPr="00403515" w:rsidRDefault="00403515">
            <w:pPr>
              <w:pStyle w:val="ConsPlusNormal"/>
              <w:rPr>
                <w:rFonts w:ascii="Times New Roman" w:hAnsi="Times New Roman" w:cs="Times New Roman"/>
                <w:color w:val="000000" w:themeColor="text1"/>
                <w:sz w:val="28"/>
                <w:szCs w:val="28"/>
              </w:rPr>
            </w:pPr>
          </w:p>
        </w:tc>
        <w:tc>
          <w:tcPr>
            <w:tcW w:w="1361" w:type="dxa"/>
          </w:tcPr>
          <w:p w:rsidR="00403515" w:rsidRPr="00403515" w:rsidRDefault="00403515">
            <w:pPr>
              <w:pStyle w:val="ConsPlusNormal"/>
              <w:rPr>
                <w:rFonts w:ascii="Times New Roman" w:hAnsi="Times New Roman" w:cs="Times New Roman"/>
                <w:color w:val="000000" w:themeColor="text1"/>
                <w:sz w:val="28"/>
                <w:szCs w:val="28"/>
              </w:rPr>
            </w:pPr>
          </w:p>
        </w:tc>
        <w:tc>
          <w:tcPr>
            <w:tcW w:w="1304" w:type="dxa"/>
          </w:tcPr>
          <w:p w:rsidR="00403515" w:rsidRPr="00403515" w:rsidRDefault="00403515">
            <w:pPr>
              <w:pStyle w:val="ConsPlusNormal"/>
              <w:rPr>
                <w:rFonts w:ascii="Times New Roman" w:hAnsi="Times New Roman" w:cs="Times New Roman"/>
                <w:color w:val="000000" w:themeColor="text1"/>
                <w:sz w:val="28"/>
                <w:szCs w:val="28"/>
              </w:rPr>
            </w:pPr>
          </w:p>
        </w:tc>
        <w:tc>
          <w:tcPr>
            <w:tcW w:w="1928" w:type="dxa"/>
          </w:tcPr>
          <w:p w:rsidR="00403515" w:rsidRPr="00403515" w:rsidRDefault="00403515">
            <w:pPr>
              <w:pStyle w:val="ConsPlusNormal"/>
              <w:rPr>
                <w:rFonts w:ascii="Times New Roman" w:hAnsi="Times New Roman" w:cs="Times New Roman"/>
                <w:color w:val="000000" w:themeColor="text1"/>
                <w:sz w:val="28"/>
                <w:szCs w:val="28"/>
              </w:rPr>
            </w:pPr>
          </w:p>
        </w:tc>
      </w:tr>
      <w:tr w:rsidR="00403515" w:rsidRPr="00403515">
        <w:tc>
          <w:tcPr>
            <w:tcW w:w="1871" w:type="dxa"/>
          </w:tcPr>
          <w:p w:rsidR="00403515" w:rsidRPr="00403515" w:rsidRDefault="00403515">
            <w:pPr>
              <w:pStyle w:val="ConsPlusNormal"/>
              <w:rPr>
                <w:rFonts w:ascii="Times New Roman" w:hAnsi="Times New Roman" w:cs="Times New Roman"/>
                <w:color w:val="000000" w:themeColor="text1"/>
                <w:sz w:val="28"/>
                <w:szCs w:val="28"/>
              </w:rPr>
            </w:pPr>
          </w:p>
        </w:tc>
        <w:tc>
          <w:tcPr>
            <w:tcW w:w="1134" w:type="dxa"/>
          </w:tcPr>
          <w:p w:rsidR="00403515" w:rsidRPr="00403515" w:rsidRDefault="00403515">
            <w:pPr>
              <w:pStyle w:val="ConsPlusNormal"/>
              <w:rPr>
                <w:rFonts w:ascii="Times New Roman" w:hAnsi="Times New Roman" w:cs="Times New Roman"/>
                <w:color w:val="000000" w:themeColor="text1"/>
                <w:sz w:val="28"/>
                <w:szCs w:val="28"/>
              </w:rPr>
            </w:pPr>
          </w:p>
        </w:tc>
        <w:tc>
          <w:tcPr>
            <w:tcW w:w="1191" w:type="dxa"/>
          </w:tcPr>
          <w:p w:rsidR="00403515" w:rsidRPr="00403515" w:rsidRDefault="00403515">
            <w:pPr>
              <w:pStyle w:val="ConsPlusNormal"/>
              <w:rPr>
                <w:rFonts w:ascii="Times New Roman" w:hAnsi="Times New Roman" w:cs="Times New Roman"/>
                <w:color w:val="000000" w:themeColor="text1"/>
                <w:sz w:val="28"/>
                <w:szCs w:val="28"/>
              </w:rPr>
            </w:pPr>
          </w:p>
        </w:tc>
        <w:tc>
          <w:tcPr>
            <w:tcW w:w="1361" w:type="dxa"/>
          </w:tcPr>
          <w:p w:rsidR="00403515" w:rsidRPr="00403515" w:rsidRDefault="00403515">
            <w:pPr>
              <w:pStyle w:val="ConsPlusNormal"/>
              <w:rPr>
                <w:rFonts w:ascii="Times New Roman" w:hAnsi="Times New Roman" w:cs="Times New Roman"/>
                <w:color w:val="000000" w:themeColor="text1"/>
                <w:sz w:val="28"/>
                <w:szCs w:val="28"/>
              </w:rPr>
            </w:pPr>
          </w:p>
        </w:tc>
        <w:tc>
          <w:tcPr>
            <w:tcW w:w="1304" w:type="dxa"/>
          </w:tcPr>
          <w:p w:rsidR="00403515" w:rsidRPr="00403515" w:rsidRDefault="00403515">
            <w:pPr>
              <w:pStyle w:val="ConsPlusNormal"/>
              <w:rPr>
                <w:rFonts w:ascii="Times New Roman" w:hAnsi="Times New Roman" w:cs="Times New Roman"/>
                <w:color w:val="000000" w:themeColor="text1"/>
                <w:sz w:val="28"/>
                <w:szCs w:val="28"/>
              </w:rPr>
            </w:pPr>
          </w:p>
        </w:tc>
        <w:tc>
          <w:tcPr>
            <w:tcW w:w="1928" w:type="dxa"/>
          </w:tcPr>
          <w:p w:rsidR="00403515" w:rsidRPr="00403515" w:rsidRDefault="00403515">
            <w:pPr>
              <w:pStyle w:val="ConsPlusNormal"/>
              <w:rPr>
                <w:rFonts w:ascii="Times New Roman" w:hAnsi="Times New Roman" w:cs="Times New Roman"/>
                <w:color w:val="000000" w:themeColor="text1"/>
                <w:sz w:val="28"/>
                <w:szCs w:val="28"/>
              </w:rPr>
            </w:pPr>
          </w:p>
        </w:tc>
      </w:tr>
      <w:tr w:rsidR="00403515" w:rsidRPr="00403515">
        <w:tc>
          <w:tcPr>
            <w:tcW w:w="1871" w:type="dxa"/>
          </w:tcPr>
          <w:p w:rsidR="00403515" w:rsidRPr="00403515" w:rsidRDefault="00403515">
            <w:pPr>
              <w:pStyle w:val="ConsPlusNormal"/>
              <w:rPr>
                <w:rFonts w:ascii="Times New Roman" w:hAnsi="Times New Roman" w:cs="Times New Roman"/>
                <w:color w:val="000000" w:themeColor="text1"/>
                <w:sz w:val="28"/>
                <w:szCs w:val="28"/>
              </w:rPr>
            </w:pPr>
          </w:p>
        </w:tc>
        <w:tc>
          <w:tcPr>
            <w:tcW w:w="1134" w:type="dxa"/>
          </w:tcPr>
          <w:p w:rsidR="00403515" w:rsidRPr="00403515" w:rsidRDefault="00403515">
            <w:pPr>
              <w:pStyle w:val="ConsPlusNormal"/>
              <w:rPr>
                <w:rFonts w:ascii="Times New Roman" w:hAnsi="Times New Roman" w:cs="Times New Roman"/>
                <w:color w:val="000000" w:themeColor="text1"/>
                <w:sz w:val="28"/>
                <w:szCs w:val="28"/>
              </w:rPr>
            </w:pPr>
          </w:p>
        </w:tc>
        <w:tc>
          <w:tcPr>
            <w:tcW w:w="1191" w:type="dxa"/>
          </w:tcPr>
          <w:p w:rsidR="00403515" w:rsidRPr="00403515" w:rsidRDefault="00403515">
            <w:pPr>
              <w:pStyle w:val="ConsPlusNormal"/>
              <w:rPr>
                <w:rFonts w:ascii="Times New Roman" w:hAnsi="Times New Roman" w:cs="Times New Roman"/>
                <w:color w:val="000000" w:themeColor="text1"/>
                <w:sz w:val="28"/>
                <w:szCs w:val="28"/>
              </w:rPr>
            </w:pPr>
          </w:p>
        </w:tc>
        <w:tc>
          <w:tcPr>
            <w:tcW w:w="1361" w:type="dxa"/>
          </w:tcPr>
          <w:p w:rsidR="00403515" w:rsidRPr="00403515" w:rsidRDefault="00403515">
            <w:pPr>
              <w:pStyle w:val="ConsPlusNormal"/>
              <w:rPr>
                <w:rFonts w:ascii="Times New Roman" w:hAnsi="Times New Roman" w:cs="Times New Roman"/>
                <w:color w:val="000000" w:themeColor="text1"/>
                <w:sz w:val="28"/>
                <w:szCs w:val="28"/>
              </w:rPr>
            </w:pPr>
          </w:p>
        </w:tc>
        <w:tc>
          <w:tcPr>
            <w:tcW w:w="1304" w:type="dxa"/>
          </w:tcPr>
          <w:p w:rsidR="00403515" w:rsidRPr="00403515" w:rsidRDefault="00403515">
            <w:pPr>
              <w:pStyle w:val="ConsPlusNormal"/>
              <w:rPr>
                <w:rFonts w:ascii="Times New Roman" w:hAnsi="Times New Roman" w:cs="Times New Roman"/>
                <w:color w:val="000000" w:themeColor="text1"/>
                <w:sz w:val="28"/>
                <w:szCs w:val="28"/>
              </w:rPr>
            </w:pPr>
          </w:p>
        </w:tc>
        <w:tc>
          <w:tcPr>
            <w:tcW w:w="1928" w:type="dxa"/>
          </w:tcPr>
          <w:p w:rsidR="00403515" w:rsidRPr="00403515" w:rsidRDefault="00403515">
            <w:pPr>
              <w:pStyle w:val="ConsPlusNormal"/>
              <w:rPr>
                <w:rFonts w:ascii="Times New Roman" w:hAnsi="Times New Roman" w:cs="Times New Roman"/>
                <w:color w:val="000000" w:themeColor="text1"/>
                <w:sz w:val="28"/>
                <w:szCs w:val="28"/>
              </w:rPr>
            </w:pPr>
          </w:p>
        </w:tc>
      </w:tr>
      <w:tr w:rsidR="00403515" w:rsidRPr="00403515">
        <w:tc>
          <w:tcPr>
            <w:tcW w:w="1871" w:type="dxa"/>
          </w:tcPr>
          <w:p w:rsidR="00403515" w:rsidRPr="00403515" w:rsidRDefault="00403515">
            <w:pPr>
              <w:pStyle w:val="ConsPlusNormal"/>
              <w:rPr>
                <w:rFonts w:ascii="Times New Roman" w:hAnsi="Times New Roman" w:cs="Times New Roman"/>
                <w:color w:val="000000" w:themeColor="text1"/>
                <w:sz w:val="28"/>
                <w:szCs w:val="28"/>
              </w:rPr>
            </w:pPr>
          </w:p>
        </w:tc>
        <w:tc>
          <w:tcPr>
            <w:tcW w:w="1134" w:type="dxa"/>
          </w:tcPr>
          <w:p w:rsidR="00403515" w:rsidRPr="00403515" w:rsidRDefault="00403515">
            <w:pPr>
              <w:pStyle w:val="ConsPlusNormal"/>
              <w:rPr>
                <w:rFonts w:ascii="Times New Roman" w:hAnsi="Times New Roman" w:cs="Times New Roman"/>
                <w:color w:val="000000" w:themeColor="text1"/>
                <w:sz w:val="28"/>
                <w:szCs w:val="28"/>
              </w:rPr>
            </w:pPr>
          </w:p>
        </w:tc>
        <w:tc>
          <w:tcPr>
            <w:tcW w:w="1191" w:type="dxa"/>
          </w:tcPr>
          <w:p w:rsidR="00403515" w:rsidRPr="00403515" w:rsidRDefault="00403515">
            <w:pPr>
              <w:pStyle w:val="ConsPlusNormal"/>
              <w:rPr>
                <w:rFonts w:ascii="Times New Roman" w:hAnsi="Times New Roman" w:cs="Times New Roman"/>
                <w:color w:val="000000" w:themeColor="text1"/>
                <w:sz w:val="28"/>
                <w:szCs w:val="28"/>
              </w:rPr>
            </w:pPr>
          </w:p>
        </w:tc>
        <w:tc>
          <w:tcPr>
            <w:tcW w:w="1361" w:type="dxa"/>
          </w:tcPr>
          <w:p w:rsidR="00403515" w:rsidRPr="00403515" w:rsidRDefault="00403515">
            <w:pPr>
              <w:pStyle w:val="ConsPlusNormal"/>
              <w:rPr>
                <w:rFonts w:ascii="Times New Roman" w:hAnsi="Times New Roman" w:cs="Times New Roman"/>
                <w:color w:val="000000" w:themeColor="text1"/>
                <w:sz w:val="28"/>
                <w:szCs w:val="28"/>
              </w:rPr>
            </w:pPr>
          </w:p>
        </w:tc>
        <w:tc>
          <w:tcPr>
            <w:tcW w:w="1304" w:type="dxa"/>
          </w:tcPr>
          <w:p w:rsidR="00403515" w:rsidRPr="00403515" w:rsidRDefault="00403515">
            <w:pPr>
              <w:pStyle w:val="ConsPlusNormal"/>
              <w:rPr>
                <w:rFonts w:ascii="Times New Roman" w:hAnsi="Times New Roman" w:cs="Times New Roman"/>
                <w:color w:val="000000" w:themeColor="text1"/>
                <w:sz w:val="28"/>
                <w:szCs w:val="28"/>
              </w:rPr>
            </w:pPr>
          </w:p>
        </w:tc>
        <w:tc>
          <w:tcPr>
            <w:tcW w:w="1928" w:type="dxa"/>
          </w:tcPr>
          <w:p w:rsidR="00403515" w:rsidRPr="00403515" w:rsidRDefault="00403515">
            <w:pPr>
              <w:pStyle w:val="ConsPlusNormal"/>
              <w:rPr>
                <w:rFonts w:ascii="Times New Roman" w:hAnsi="Times New Roman" w:cs="Times New Roman"/>
                <w:color w:val="000000" w:themeColor="text1"/>
                <w:sz w:val="28"/>
                <w:szCs w:val="28"/>
              </w:rPr>
            </w:pPr>
          </w:p>
        </w:tc>
      </w:tr>
      <w:tr w:rsidR="00403515" w:rsidRPr="00403515">
        <w:tc>
          <w:tcPr>
            <w:tcW w:w="1871" w:type="dxa"/>
          </w:tcPr>
          <w:p w:rsidR="00403515" w:rsidRPr="00403515" w:rsidRDefault="00403515">
            <w:pPr>
              <w:pStyle w:val="ConsPlusNormal"/>
              <w:rPr>
                <w:rFonts w:ascii="Times New Roman" w:hAnsi="Times New Roman" w:cs="Times New Roman"/>
                <w:color w:val="000000" w:themeColor="text1"/>
                <w:sz w:val="28"/>
                <w:szCs w:val="28"/>
              </w:rPr>
            </w:pPr>
          </w:p>
        </w:tc>
        <w:tc>
          <w:tcPr>
            <w:tcW w:w="1134" w:type="dxa"/>
          </w:tcPr>
          <w:p w:rsidR="00403515" w:rsidRPr="00403515" w:rsidRDefault="00403515">
            <w:pPr>
              <w:pStyle w:val="ConsPlusNormal"/>
              <w:rPr>
                <w:rFonts w:ascii="Times New Roman" w:hAnsi="Times New Roman" w:cs="Times New Roman"/>
                <w:color w:val="000000" w:themeColor="text1"/>
                <w:sz w:val="28"/>
                <w:szCs w:val="28"/>
              </w:rPr>
            </w:pPr>
          </w:p>
        </w:tc>
        <w:tc>
          <w:tcPr>
            <w:tcW w:w="1191" w:type="dxa"/>
          </w:tcPr>
          <w:p w:rsidR="00403515" w:rsidRPr="00403515" w:rsidRDefault="00403515">
            <w:pPr>
              <w:pStyle w:val="ConsPlusNormal"/>
              <w:rPr>
                <w:rFonts w:ascii="Times New Roman" w:hAnsi="Times New Roman" w:cs="Times New Roman"/>
                <w:color w:val="000000" w:themeColor="text1"/>
                <w:sz w:val="28"/>
                <w:szCs w:val="28"/>
              </w:rPr>
            </w:pPr>
          </w:p>
        </w:tc>
        <w:tc>
          <w:tcPr>
            <w:tcW w:w="1361" w:type="dxa"/>
          </w:tcPr>
          <w:p w:rsidR="00403515" w:rsidRPr="00403515" w:rsidRDefault="00403515">
            <w:pPr>
              <w:pStyle w:val="ConsPlusNormal"/>
              <w:rPr>
                <w:rFonts w:ascii="Times New Roman" w:hAnsi="Times New Roman" w:cs="Times New Roman"/>
                <w:color w:val="000000" w:themeColor="text1"/>
                <w:sz w:val="28"/>
                <w:szCs w:val="28"/>
              </w:rPr>
            </w:pPr>
          </w:p>
        </w:tc>
        <w:tc>
          <w:tcPr>
            <w:tcW w:w="1304" w:type="dxa"/>
          </w:tcPr>
          <w:p w:rsidR="00403515" w:rsidRPr="00403515" w:rsidRDefault="00403515">
            <w:pPr>
              <w:pStyle w:val="ConsPlusNormal"/>
              <w:rPr>
                <w:rFonts w:ascii="Times New Roman" w:hAnsi="Times New Roman" w:cs="Times New Roman"/>
                <w:color w:val="000000" w:themeColor="text1"/>
                <w:sz w:val="28"/>
                <w:szCs w:val="28"/>
              </w:rPr>
            </w:pPr>
          </w:p>
        </w:tc>
        <w:tc>
          <w:tcPr>
            <w:tcW w:w="1928" w:type="dxa"/>
          </w:tcPr>
          <w:p w:rsidR="00403515" w:rsidRPr="00403515" w:rsidRDefault="00403515">
            <w:pPr>
              <w:pStyle w:val="ConsPlusNormal"/>
              <w:rPr>
                <w:rFonts w:ascii="Times New Roman" w:hAnsi="Times New Roman" w:cs="Times New Roman"/>
                <w:color w:val="000000" w:themeColor="text1"/>
                <w:sz w:val="28"/>
                <w:szCs w:val="28"/>
              </w:rPr>
            </w:pPr>
          </w:p>
        </w:tc>
      </w:tr>
    </w:tbl>
    <w:p w:rsidR="00403515" w:rsidRDefault="00403515">
      <w:pPr>
        <w:pStyle w:val="ConsPlusNormal"/>
        <w:jc w:val="both"/>
        <w:rPr>
          <w:rFonts w:ascii="Times New Roman" w:hAnsi="Times New Roman" w:cs="Times New Roman"/>
          <w:color w:val="000000" w:themeColor="text1"/>
          <w:sz w:val="28"/>
          <w:szCs w:val="28"/>
        </w:rPr>
      </w:pPr>
    </w:p>
    <w:p w:rsidR="007E63A3" w:rsidRPr="00403515" w:rsidRDefault="007E63A3">
      <w:pPr>
        <w:pStyle w:val="ConsPlusNormal"/>
        <w:jc w:val="both"/>
        <w:rPr>
          <w:rFonts w:ascii="Times New Roman" w:hAnsi="Times New Roman" w:cs="Times New Roman"/>
          <w:color w:val="000000" w:themeColor="text1"/>
          <w:sz w:val="28"/>
          <w:szCs w:val="28"/>
        </w:rPr>
      </w:pPr>
    </w:p>
    <w:p w:rsidR="00403515" w:rsidRPr="00403515" w:rsidRDefault="00403515" w:rsidP="007E63A3">
      <w:pPr>
        <w:pStyle w:val="ConsPlusNormal"/>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Начальник управления сельского хозяйства</w:t>
      </w:r>
    </w:p>
    <w:p w:rsidR="00403515" w:rsidRPr="00403515" w:rsidRDefault="00403515" w:rsidP="007E63A3">
      <w:pPr>
        <w:pStyle w:val="ConsPlusNormal"/>
        <w:rPr>
          <w:rFonts w:ascii="Times New Roman" w:hAnsi="Times New Roman" w:cs="Times New Roman"/>
          <w:color w:val="000000" w:themeColor="text1"/>
          <w:sz w:val="28"/>
          <w:szCs w:val="28"/>
        </w:rPr>
      </w:pPr>
      <w:r w:rsidRPr="00403515">
        <w:rPr>
          <w:rFonts w:ascii="Times New Roman" w:hAnsi="Times New Roman" w:cs="Times New Roman"/>
          <w:color w:val="000000" w:themeColor="text1"/>
          <w:sz w:val="28"/>
          <w:szCs w:val="28"/>
        </w:rPr>
        <w:t>и продовольствия администрации района</w:t>
      </w:r>
      <w:r w:rsidR="007E63A3">
        <w:rPr>
          <w:rFonts w:ascii="Times New Roman" w:hAnsi="Times New Roman" w:cs="Times New Roman"/>
          <w:color w:val="000000" w:themeColor="text1"/>
          <w:sz w:val="28"/>
          <w:szCs w:val="28"/>
        </w:rPr>
        <w:t xml:space="preserve">                                          </w:t>
      </w:r>
      <w:proofErr w:type="spellStart"/>
      <w:r w:rsidRPr="00403515">
        <w:rPr>
          <w:rFonts w:ascii="Times New Roman" w:hAnsi="Times New Roman" w:cs="Times New Roman"/>
          <w:color w:val="000000" w:themeColor="text1"/>
          <w:sz w:val="28"/>
          <w:szCs w:val="28"/>
        </w:rPr>
        <w:t>А.А.Ремнев</w:t>
      </w:r>
      <w:proofErr w:type="spellEnd"/>
    </w:p>
    <w:p w:rsidR="00403515" w:rsidRPr="00403515" w:rsidRDefault="00403515">
      <w:pPr>
        <w:pStyle w:val="ConsPlusNormal"/>
        <w:jc w:val="both"/>
        <w:rPr>
          <w:rFonts w:ascii="Times New Roman" w:hAnsi="Times New Roman" w:cs="Times New Roman"/>
          <w:color w:val="000000" w:themeColor="text1"/>
          <w:sz w:val="28"/>
          <w:szCs w:val="28"/>
        </w:rPr>
      </w:pPr>
    </w:p>
    <w:p w:rsidR="0098333F" w:rsidRPr="00403515" w:rsidRDefault="0098333F">
      <w:pPr>
        <w:rPr>
          <w:rFonts w:ascii="Times New Roman" w:hAnsi="Times New Roman" w:cs="Times New Roman"/>
          <w:color w:val="000000" w:themeColor="text1"/>
          <w:sz w:val="28"/>
          <w:szCs w:val="28"/>
        </w:rPr>
      </w:pPr>
    </w:p>
    <w:sectPr w:rsidR="0098333F" w:rsidRPr="00403515" w:rsidSect="00747E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515"/>
    <w:rsid w:val="00187551"/>
    <w:rsid w:val="001A009F"/>
    <w:rsid w:val="002D117E"/>
    <w:rsid w:val="002E58D8"/>
    <w:rsid w:val="003C73BE"/>
    <w:rsid w:val="00403515"/>
    <w:rsid w:val="005663D4"/>
    <w:rsid w:val="005F2BE6"/>
    <w:rsid w:val="007E63A3"/>
    <w:rsid w:val="0098333F"/>
    <w:rsid w:val="00CD5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351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0351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0351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5663D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63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351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0351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0351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5663D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63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C53DD1C6A5E2798C92BE65D90E65013DAB49AA3DC330BEDC1D76D57CE9369178A20D9B9669B50C80A66CAAFD24A8782637933BEEA85528ADCA1J" TargetMode="External"/><Relationship Id="rId3" Type="http://schemas.openxmlformats.org/officeDocument/2006/relationships/settings" Target="settings.xml"/><Relationship Id="rId7" Type="http://schemas.openxmlformats.org/officeDocument/2006/relationships/hyperlink" Target="consultantplus://offline/ref=0C53DD1C6A5E2798C92BE65D90E65013DBB498ADD5350BEDC1D76D57CE9369178A20D9B9669C51C60B66CAAFD24A8782637933BEEA85528ADCA1J"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0C53DD1C6A5E2798C92BF850868A0A1ADDBEC2A8DC3606B39B88360A999A6340CD6F80FB229358C10D6D9FFF9D4BDBC4366A31B6EA875A95CA52D5D9AFJ" TargetMode="External"/><Relationship Id="rId5" Type="http://schemas.openxmlformats.org/officeDocument/2006/relationships/hyperlink" Target="consultantplus://offline/ref=0C53DD1C6A5E2798C92BF850868A0A1ADDBEC2A8DC3606B39B88360A999A6340CD6F80FB229358C10D6D9FFF9D4BDBC4366A31B6EA875A95CA52D5D9AFJ"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1929</Words>
  <Characters>10999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Дуванова</dc:creator>
  <cp:lastModifiedBy>user</cp:lastModifiedBy>
  <cp:revision>4</cp:revision>
  <cp:lastPrinted>2020-11-13T13:47:00Z</cp:lastPrinted>
  <dcterms:created xsi:type="dcterms:W3CDTF">2020-11-13T13:36:00Z</dcterms:created>
  <dcterms:modified xsi:type="dcterms:W3CDTF">2020-11-13T13:48:00Z</dcterms:modified>
</cp:coreProperties>
</file>