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0687E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687E" w:rsidRPr="002517B0" w:rsidRDefault="00B0687E" w:rsidP="002517B0">
      <w:pPr>
        <w:jc w:val="both"/>
        <w:rPr>
          <w:rFonts w:ascii="Times New Roman" w:hAnsi="Times New Roman"/>
          <w:sz w:val="26"/>
          <w:szCs w:val="26"/>
        </w:rPr>
      </w:pPr>
      <w:proofErr w:type="gramStart"/>
      <w:r w:rsidRPr="00A800A4">
        <w:rPr>
          <w:rFonts w:ascii="Times New Roman" w:hAnsi="Times New Roman"/>
          <w:sz w:val="27"/>
          <w:szCs w:val="27"/>
        </w:rPr>
        <w:t>Настоящим отдел экономики администрации Мичуринского района извещает  о  начале  обсуждения  проекта</w:t>
      </w:r>
      <w:r w:rsidR="0021790D" w:rsidRPr="00A800A4">
        <w:rPr>
          <w:rFonts w:ascii="Times New Roman" w:eastAsia="Times New Roman" w:hAnsi="Times New Roman"/>
          <w:sz w:val="27"/>
          <w:szCs w:val="27"/>
        </w:rPr>
        <w:t xml:space="preserve">  </w:t>
      </w:r>
      <w:r w:rsidR="00A800A4" w:rsidRPr="00A800A4">
        <w:rPr>
          <w:rFonts w:ascii="Times New Roman" w:eastAsia="Times New Roman" w:hAnsi="Times New Roman"/>
          <w:sz w:val="27"/>
          <w:szCs w:val="27"/>
        </w:rPr>
        <w:t>постановления</w:t>
      </w:r>
      <w:r w:rsidR="0021790D" w:rsidRPr="00A800A4">
        <w:rPr>
          <w:rFonts w:ascii="Times New Roman" w:eastAsia="Times New Roman" w:hAnsi="Times New Roman"/>
          <w:sz w:val="27"/>
          <w:szCs w:val="27"/>
        </w:rPr>
        <w:t xml:space="preserve"> </w:t>
      </w:r>
      <w:r w:rsidR="00A800A4" w:rsidRPr="00A800A4">
        <w:rPr>
          <w:rFonts w:ascii="Times New Roman" w:eastAsia="Times New Roman" w:hAnsi="Times New Roman"/>
          <w:sz w:val="27"/>
          <w:szCs w:val="27"/>
        </w:rPr>
        <w:t xml:space="preserve">администрации Мичуринского района </w:t>
      </w:r>
      <w:r w:rsidR="00E14A70" w:rsidRPr="00E255B0">
        <w:rPr>
          <w:rFonts w:ascii="Times New Roman" w:hAnsi="Times New Roman"/>
          <w:sz w:val="26"/>
          <w:szCs w:val="26"/>
        </w:rPr>
        <w:t>об утверждении</w:t>
      </w:r>
      <w:r w:rsidR="00E14A70" w:rsidRPr="00E255B0">
        <w:rPr>
          <w:sz w:val="26"/>
          <w:szCs w:val="26"/>
        </w:rPr>
        <w:t xml:space="preserve"> </w:t>
      </w:r>
      <w:r w:rsidR="00E14A70" w:rsidRPr="00E255B0">
        <w:rPr>
          <w:rFonts w:ascii="Times New Roman" w:hAnsi="Times New Roman"/>
          <w:sz w:val="26"/>
          <w:szCs w:val="26"/>
        </w:rPr>
        <w:t xml:space="preserve">административного регламента </w:t>
      </w:r>
      <w:r w:rsidR="002517B0" w:rsidRPr="002517B0">
        <w:rPr>
          <w:rFonts w:ascii="Times New Roman" w:hAnsi="Times New Roman"/>
          <w:sz w:val="26"/>
          <w:szCs w:val="26"/>
        </w:rPr>
        <w:t>предоставления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2517B0">
        <w:rPr>
          <w:rFonts w:ascii="Times New Roman" w:hAnsi="Times New Roman"/>
          <w:sz w:val="26"/>
          <w:szCs w:val="26"/>
        </w:rPr>
        <w:t>»</w:t>
      </w:r>
      <w:proofErr w:type="gramEnd"/>
    </w:p>
    <w:p w:rsidR="00B0687E" w:rsidRPr="00446F01" w:rsidRDefault="00B0687E" w:rsidP="00B0687E">
      <w:pPr>
        <w:pStyle w:val="ConsPlusNonformat"/>
        <w:spacing w:line="276" w:lineRule="auto"/>
        <w:ind w:left="-42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Предложения принимаются по адресу</w:t>
      </w:r>
      <w:r w:rsidRPr="00446F01">
        <w:rPr>
          <w:rFonts w:ascii="Times New Roman" w:hAnsi="Times New Roman" w:cs="Times New Roman"/>
          <w:sz w:val="26"/>
          <w:szCs w:val="26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446F01">
          <w:rPr>
            <w:rStyle w:val="a3"/>
            <w:b/>
            <w:sz w:val="26"/>
            <w:szCs w:val="26"/>
            <w:lang w:val="en-US"/>
          </w:rPr>
          <w:t>etv</w:t>
        </w:r>
        <w:r w:rsidRPr="00446F01">
          <w:rPr>
            <w:rStyle w:val="a3"/>
            <w:b/>
            <w:sz w:val="26"/>
            <w:szCs w:val="26"/>
          </w:rPr>
          <w:t>@</w:t>
        </w:r>
        <w:r w:rsidRPr="00446F01">
          <w:rPr>
            <w:rStyle w:val="a3"/>
            <w:b/>
            <w:sz w:val="26"/>
            <w:szCs w:val="26"/>
            <w:lang w:val="en-US"/>
          </w:rPr>
          <w:t>r</w:t>
        </w:r>
        <w:r w:rsidRPr="00446F01">
          <w:rPr>
            <w:rStyle w:val="a3"/>
            <w:b/>
            <w:sz w:val="26"/>
            <w:szCs w:val="26"/>
          </w:rPr>
          <w:t>45.</w:t>
        </w:r>
        <w:r w:rsidRPr="00446F01">
          <w:rPr>
            <w:rStyle w:val="a3"/>
            <w:b/>
            <w:sz w:val="26"/>
            <w:szCs w:val="26"/>
            <w:lang w:val="en-US"/>
          </w:rPr>
          <w:t>tambov</w:t>
        </w:r>
        <w:r w:rsidRPr="00446F01">
          <w:rPr>
            <w:rStyle w:val="a3"/>
            <w:b/>
            <w:sz w:val="26"/>
            <w:szCs w:val="26"/>
          </w:rPr>
          <w:t>.</w:t>
        </w:r>
        <w:r w:rsidRPr="00446F01">
          <w:rPr>
            <w:rStyle w:val="a3"/>
            <w:b/>
            <w:sz w:val="26"/>
            <w:szCs w:val="26"/>
            <w:lang w:val="en-US"/>
          </w:rPr>
          <w:t>gov</w:t>
        </w:r>
        <w:r w:rsidRPr="00446F01">
          <w:rPr>
            <w:rStyle w:val="a3"/>
            <w:b/>
            <w:sz w:val="26"/>
            <w:szCs w:val="26"/>
          </w:rPr>
          <w:t>.</w:t>
        </w:r>
        <w:proofErr w:type="spellStart"/>
        <w:r w:rsidRPr="00446F01">
          <w:rPr>
            <w:rStyle w:val="a3"/>
            <w:b/>
            <w:sz w:val="26"/>
            <w:szCs w:val="26"/>
            <w:lang w:val="en-US"/>
          </w:rPr>
          <w:t>ru</w:t>
        </w:r>
        <w:proofErr w:type="spellEnd"/>
      </w:hyperlink>
      <w:r w:rsidRPr="00446F01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spacing w:line="276" w:lineRule="auto"/>
        <w:ind w:left="-426" w:firstLine="709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Сроки    приёма    предложений</w:t>
      </w:r>
      <w:r w:rsidRPr="00446F01">
        <w:rPr>
          <w:rFonts w:ascii="Times New Roman" w:hAnsi="Times New Roman" w:cs="Times New Roman"/>
          <w:sz w:val="26"/>
          <w:szCs w:val="26"/>
        </w:rPr>
        <w:t xml:space="preserve">:  </w:t>
      </w:r>
      <w:r w:rsidRPr="00446F01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5C3590">
        <w:rPr>
          <w:rFonts w:ascii="Times New Roman" w:hAnsi="Times New Roman" w:cs="Times New Roman"/>
          <w:sz w:val="26"/>
          <w:szCs w:val="26"/>
        </w:rPr>
        <w:t xml:space="preserve"> 07.05</w:t>
      </w:r>
      <w:r w:rsidR="00757DDE">
        <w:rPr>
          <w:rFonts w:ascii="Times New Roman" w:hAnsi="Times New Roman" w:cs="Times New Roman"/>
          <w:sz w:val="26"/>
          <w:szCs w:val="26"/>
        </w:rPr>
        <w:t xml:space="preserve">.2019 </w:t>
      </w:r>
      <w:r w:rsidR="005217DA">
        <w:rPr>
          <w:rFonts w:ascii="Times New Roman" w:hAnsi="Times New Roman" w:cs="Times New Roman"/>
          <w:sz w:val="26"/>
          <w:szCs w:val="26"/>
        </w:rPr>
        <w:t xml:space="preserve"> по </w:t>
      </w:r>
      <w:r w:rsidR="005C3590">
        <w:rPr>
          <w:rFonts w:ascii="Times New Roman" w:hAnsi="Times New Roman" w:cs="Times New Roman"/>
          <w:sz w:val="26"/>
          <w:szCs w:val="26"/>
        </w:rPr>
        <w:t>22</w:t>
      </w:r>
      <w:r w:rsidR="00572992">
        <w:rPr>
          <w:rFonts w:ascii="Times New Roman" w:hAnsi="Times New Roman" w:cs="Times New Roman"/>
          <w:sz w:val="26"/>
          <w:szCs w:val="26"/>
        </w:rPr>
        <w:t>.05</w:t>
      </w:r>
      <w:r w:rsidR="00757DDE">
        <w:rPr>
          <w:rFonts w:ascii="Times New Roman" w:hAnsi="Times New Roman" w:cs="Times New Roman"/>
          <w:sz w:val="26"/>
          <w:szCs w:val="26"/>
        </w:rPr>
        <w:t>.2019</w:t>
      </w:r>
      <w:r w:rsidRPr="00446F0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0687E" w:rsidRPr="00446F01" w:rsidRDefault="00B0687E" w:rsidP="00B0687E">
      <w:pPr>
        <w:pStyle w:val="ConsPlusNonformat"/>
        <w:spacing w:line="276" w:lineRule="auto"/>
        <w:ind w:left="-42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Style w:val="a3"/>
          <w:b/>
          <w:bCs/>
          <w:sz w:val="26"/>
          <w:szCs w:val="26"/>
        </w:rPr>
        <w:t xml:space="preserve">, </w:t>
      </w:r>
      <w:hyperlink r:id="rId7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Pr="00446F01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ind w:left="-42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</w:p>
    <w:p w:rsidR="00430AC0" w:rsidRDefault="00B0687E" w:rsidP="00430AC0">
      <w:pPr>
        <w:pStyle w:val="ConsPlusNonformat"/>
        <w:ind w:left="-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Сводка   предложений   будет   размещена   на   сайте  </w:t>
      </w:r>
      <w:hyperlink r:id="rId8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Fonts w:ascii="Times New Roman" w:hAnsi="Times New Roman" w:cs="Times New Roman"/>
          <w:b/>
          <w:sz w:val="26"/>
          <w:szCs w:val="26"/>
        </w:rPr>
        <w:t xml:space="preserve">,  </w:t>
      </w:r>
      <w:hyperlink r:id="rId9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="00D037E3" w:rsidRPr="00D037E3">
        <w:rPr>
          <w:rStyle w:val="a3"/>
          <w:sz w:val="26"/>
          <w:szCs w:val="26"/>
        </w:rPr>
        <w:t xml:space="preserve"> </w:t>
      </w:r>
      <w:r w:rsidRPr="00446F01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5C3590">
        <w:rPr>
          <w:rFonts w:ascii="Times New Roman" w:hAnsi="Times New Roman" w:cs="Times New Roman"/>
          <w:b/>
          <w:sz w:val="26"/>
          <w:szCs w:val="26"/>
        </w:rPr>
        <w:t>29</w:t>
      </w:r>
      <w:r w:rsidR="00572992">
        <w:rPr>
          <w:rFonts w:ascii="Times New Roman" w:hAnsi="Times New Roman" w:cs="Times New Roman"/>
          <w:b/>
          <w:sz w:val="26"/>
          <w:szCs w:val="26"/>
        </w:rPr>
        <w:t>.05</w:t>
      </w:r>
      <w:r w:rsidR="00757DDE">
        <w:rPr>
          <w:rFonts w:ascii="Times New Roman" w:hAnsi="Times New Roman" w:cs="Times New Roman"/>
          <w:b/>
          <w:sz w:val="26"/>
          <w:szCs w:val="26"/>
        </w:rPr>
        <w:t>.2019</w:t>
      </w:r>
      <w:r w:rsidRPr="00446F01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2517B0" w:rsidRDefault="00B0687E" w:rsidP="002517B0">
      <w:pPr>
        <w:pStyle w:val="ConsPlusNonformat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430AC0">
        <w:rPr>
          <w:rFonts w:ascii="Times New Roman" w:hAnsi="Times New Roman" w:cs="Times New Roman"/>
          <w:b/>
          <w:sz w:val="26"/>
          <w:szCs w:val="26"/>
        </w:rPr>
        <w:t>1. Описание  проблемы,  на  решение  которой  направлено  предлагаемое правовое   регулировани</w:t>
      </w:r>
      <w:r w:rsidRPr="00430AC0">
        <w:rPr>
          <w:rFonts w:ascii="Times New Roman" w:hAnsi="Times New Roman" w:cs="Times New Roman"/>
          <w:sz w:val="26"/>
          <w:szCs w:val="26"/>
        </w:rPr>
        <w:t>е</w:t>
      </w:r>
      <w:r w:rsidRPr="00446F01">
        <w:rPr>
          <w:sz w:val="26"/>
          <w:szCs w:val="26"/>
        </w:rPr>
        <w:t xml:space="preserve">: </w:t>
      </w:r>
      <w:r w:rsidR="001B327B">
        <w:rPr>
          <w:sz w:val="26"/>
          <w:szCs w:val="26"/>
        </w:rPr>
        <w:t xml:space="preserve"> </w:t>
      </w:r>
      <w:r w:rsidR="000D4109" w:rsidRPr="00446F01">
        <w:rPr>
          <w:rFonts w:ascii="Times New Roman" w:hAnsi="Times New Roman" w:cs="Times New Roman"/>
          <w:sz w:val="26"/>
          <w:szCs w:val="26"/>
        </w:rPr>
        <w:t>приведение административного регламента исполнения муниципальной функции в соответствие с требованиями  федерального  законодательства.</w:t>
      </w:r>
    </w:p>
    <w:p w:rsidR="002517B0" w:rsidRDefault="00B0687E" w:rsidP="002517B0">
      <w:pPr>
        <w:pStyle w:val="ConsPlusNonformat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</w:t>
      </w:r>
      <w:r w:rsidR="002517B0" w:rsidRPr="002517B0">
        <w:rPr>
          <w:sz w:val="28"/>
        </w:rPr>
        <w:t xml:space="preserve"> </w:t>
      </w:r>
      <w:r w:rsidR="002517B0" w:rsidRPr="002517B0">
        <w:rPr>
          <w:rFonts w:ascii="Times New Roman" w:hAnsi="Times New Roman" w:cs="Times New Roman"/>
          <w:sz w:val="26"/>
          <w:szCs w:val="26"/>
        </w:rPr>
        <w:t>разработан в целях повышения качества и доступности предоставления указанной муниципальной услуги, определяет порядок и стандарт ее предоставления.</w:t>
      </w:r>
    </w:p>
    <w:p w:rsidR="002517B0" w:rsidRPr="002517B0" w:rsidRDefault="00B0687E" w:rsidP="002517B0">
      <w:pPr>
        <w:pStyle w:val="ConsPlusNonformat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3. Ожидаемый результат (выраженный установленными разработчиком показателями) предлагаемого правового регулирования:</w:t>
      </w:r>
      <w:r w:rsidR="00C52836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:rsidR="002517B0" w:rsidRPr="002517B0" w:rsidRDefault="002517B0" w:rsidP="002517B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17B0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517B0">
        <w:rPr>
          <w:rFonts w:ascii="Times New Roman" w:hAnsi="Times New Roman" w:cs="Times New Roman"/>
          <w:sz w:val="26"/>
          <w:szCs w:val="26"/>
          <w:lang w:eastAsia="en-US"/>
        </w:rPr>
        <w:t xml:space="preserve">принятие </w:t>
      </w:r>
      <w:r w:rsidRPr="002517B0">
        <w:rPr>
          <w:rFonts w:ascii="Times New Roman" w:hAnsi="Times New Roman" w:cs="Times New Roman"/>
          <w:sz w:val="26"/>
          <w:szCs w:val="26"/>
        </w:rPr>
        <w:t xml:space="preserve">решения администрации в форме постановления  </w:t>
      </w:r>
      <w:r w:rsidRPr="002517B0">
        <w:rPr>
          <w:rFonts w:ascii="Times New Roman" w:hAnsi="Times New Roman" w:cs="Times New Roman"/>
          <w:sz w:val="26"/>
          <w:szCs w:val="26"/>
          <w:lang w:eastAsia="en-US"/>
        </w:rPr>
        <w:t xml:space="preserve">об отказе в предварительном согласовании предоставления земельного участка или об отказе в предоставлении земельного участка в соответствии с </w:t>
      </w:r>
      <w:hyperlink w:anchor="sub_39158" w:history="1">
        <w:r w:rsidRPr="002517B0">
          <w:rPr>
            <w:rFonts w:ascii="Times New Roman" w:hAnsi="Times New Roman" w:cs="Times New Roman"/>
            <w:sz w:val="26"/>
            <w:szCs w:val="26"/>
            <w:lang w:eastAsia="en-US"/>
          </w:rPr>
          <w:t>пунктом 8 статьи 39.15</w:t>
        </w:r>
      </w:hyperlink>
      <w:r w:rsidRPr="002517B0">
        <w:rPr>
          <w:rFonts w:ascii="Times New Roman" w:hAnsi="Times New Roman" w:cs="Times New Roman"/>
          <w:sz w:val="26"/>
          <w:szCs w:val="26"/>
          <w:lang w:eastAsia="en-US"/>
        </w:rPr>
        <w:t xml:space="preserve"> или </w:t>
      </w:r>
      <w:hyperlink w:anchor="sub_3916" w:history="1">
        <w:r w:rsidRPr="002517B0">
          <w:rPr>
            <w:rFonts w:ascii="Times New Roman" w:hAnsi="Times New Roman" w:cs="Times New Roman"/>
            <w:sz w:val="26"/>
            <w:szCs w:val="26"/>
            <w:lang w:eastAsia="en-US"/>
          </w:rPr>
          <w:t>статьей 39.16</w:t>
        </w:r>
      </w:hyperlink>
      <w:r w:rsidRPr="002517B0">
        <w:rPr>
          <w:rFonts w:ascii="Times New Roman" w:hAnsi="Times New Roman" w:cs="Times New Roman"/>
          <w:sz w:val="26"/>
          <w:szCs w:val="26"/>
          <w:lang w:eastAsia="en-US"/>
        </w:rPr>
        <w:t xml:space="preserve"> Земельного кодекса РФ;</w:t>
      </w:r>
    </w:p>
    <w:p w:rsidR="002517B0" w:rsidRPr="002517B0" w:rsidRDefault="002517B0" w:rsidP="002517B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sub_391812"/>
      <w:r w:rsidRPr="002517B0">
        <w:rPr>
          <w:rFonts w:ascii="Times New Roman" w:hAnsi="Times New Roman"/>
          <w:sz w:val="26"/>
          <w:szCs w:val="26"/>
        </w:rPr>
        <w:t xml:space="preserve">2. в случае, если по истечении тридцати дней со дня опубликования извещения заявления иных граждан, крестьянских (фермерских) хозяйств не </w:t>
      </w:r>
      <w:proofErr w:type="gramStart"/>
      <w:r w:rsidRPr="002517B0">
        <w:rPr>
          <w:rFonts w:ascii="Times New Roman" w:hAnsi="Times New Roman"/>
          <w:sz w:val="26"/>
          <w:szCs w:val="26"/>
        </w:rPr>
        <w:t>поступили</w:t>
      </w:r>
      <w:proofErr w:type="gramEnd"/>
      <w:r w:rsidRPr="002517B0">
        <w:rPr>
          <w:rFonts w:ascii="Times New Roman" w:hAnsi="Times New Roman"/>
          <w:sz w:val="26"/>
          <w:szCs w:val="26"/>
        </w:rPr>
        <w:t xml:space="preserve"> администрация  совершает одно из следующих действий:</w:t>
      </w:r>
    </w:p>
    <w:p w:rsidR="002517B0" w:rsidRPr="002517B0" w:rsidRDefault="00BA0A4C" w:rsidP="002517B0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</w:t>
      </w:r>
      <w:r w:rsidR="002517B0" w:rsidRPr="002517B0">
        <w:rPr>
          <w:rFonts w:ascii="Times New Roman" w:hAnsi="Times New Roman"/>
          <w:sz w:val="26"/>
          <w:szCs w:val="26"/>
        </w:rPr>
        <w:t>.осуществляет подготовку проекта договора купли-продажи или проекта договора аренды земельного участка в трех экземплярах, их подписание и направление заявителю при условии, что не требуется образование или уточнение границ испрашиваемого земельного участка;</w:t>
      </w:r>
    </w:p>
    <w:p w:rsidR="002517B0" w:rsidRPr="002517B0" w:rsidRDefault="00BA0A4C" w:rsidP="002517B0">
      <w:pPr>
        <w:ind w:firstLine="709"/>
        <w:jc w:val="both"/>
        <w:rPr>
          <w:rFonts w:ascii="Times New Roman" w:hAnsi="Times New Roman"/>
          <w:sz w:val="26"/>
          <w:szCs w:val="26"/>
        </w:rPr>
      </w:pPr>
      <w:bookmarkStart w:id="1" w:name="dst1679"/>
      <w:bookmarkEnd w:id="1"/>
      <w:r>
        <w:rPr>
          <w:rFonts w:ascii="Times New Roman" w:hAnsi="Times New Roman"/>
          <w:sz w:val="26"/>
          <w:szCs w:val="26"/>
        </w:rPr>
        <w:lastRenderedPageBreak/>
        <w:t>2.2</w:t>
      </w:r>
      <w:r w:rsidR="002517B0" w:rsidRPr="002517B0">
        <w:rPr>
          <w:rFonts w:ascii="Times New Roman" w:hAnsi="Times New Roman"/>
          <w:sz w:val="26"/>
          <w:szCs w:val="26"/>
        </w:rPr>
        <w:t>.</w:t>
      </w:r>
      <w:r w:rsidR="002517B0">
        <w:rPr>
          <w:rFonts w:ascii="Times New Roman" w:hAnsi="Times New Roman"/>
          <w:sz w:val="26"/>
          <w:szCs w:val="26"/>
        </w:rPr>
        <w:t xml:space="preserve"> </w:t>
      </w:r>
      <w:r w:rsidR="002517B0" w:rsidRPr="002517B0">
        <w:rPr>
          <w:rFonts w:ascii="Times New Roman" w:hAnsi="Times New Roman"/>
          <w:sz w:val="26"/>
          <w:szCs w:val="26"/>
        </w:rPr>
        <w:t xml:space="preserve">принимает решение о предварительном согласовании предоставления земельного участка в соответствии со </w:t>
      </w:r>
      <w:hyperlink r:id="rId10" w:anchor="dst749" w:history="1">
        <w:r w:rsidR="002517B0" w:rsidRPr="002517B0">
          <w:rPr>
            <w:rFonts w:ascii="Times New Roman" w:hAnsi="Times New Roman"/>
            <w:sz w:val="26"/>
            <w:szCs w:val="26"/>
            <w:u w:val="single"/>
          </w:rPr>
          <w:t>статьей 39.15</w:t>
        </w:r>
      </w:hyperlink>
      <w:r w:rsidR="002517B0" w:rsidRPr="002517B0">
        <w:rPr>
          <w:rFonts w:ascii="Times New Roman" w:hAnsi="Times New Roman"/>
          <w:sz w:val="26"/>
          <w:szCs w:val="26"/>
        </w:rPr>
        <w:t xml:space="preserve"> Земельного Кодекса Российской Федерации при условии, что испрашиваемый земельный участок предстоит образовать или его границы подлежат уточнению в соответствии с Федеральным законом "О государственной регистрации недвижимости", и направляет указанное решение заявителю.</w:t>
      </w:r>
    </w:p>
    <w:p w:rsidR="002517B0" w:rsidRPr="002517B0" w:rsidRDefault="002517B0" w:rsidP="002517B0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2517B0">
        <w:rPr>
          <w:rFonts w:ascii="Times New Roman" w:hAnsi="Times New Roman"/>
          <w:sz w:val="26"/>
          <w:szCs w:val="26"/>
        </w:rPr>
        <w:t xml:space="preserve">  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порядке, установленном </w:t>
      </w:r>
      <w:hyperlink r:id="rId11" w:anchor="dst837" w:history="1">
        <w:r w:rsidRPr="002517B0">
          <w:rPr>
            <w:rFonts w:ascii="Times New Roman" w:hAnsi="Times New Roman"/>
            <w:sz w:val="26"/>
            <w:szCs w:val="26"/>
          </w:rPr>
          <w:t>статьей 39.17</w:t>
        </w:r>
      </w:hyperlink>
      <w:r w:rsidRPr="002517B0">
        <w:rPr>
          <w:rFonts w:ascii="Times New Roman" w:hAnsi="Times New Roman"/>
          <w:sz w:val="26"/>
          <w:szCs w:val="26"/>
        </w:rPr>
        <w:t xml:space="preserve"> Земельного Кодекса Российской Федерации.</w:t>
      </w:r>
    </w:p>
    <w:p w:rsidR="002517B0" w:rsidRPr="002517B0" w:rsidRDefault="00BA0A4C" w:rsidP="002517B0">
      <w:pPr>
        <w:ind w:firstLine="709"/>
        <w:jc w:val="both"/>
        <w:rPr>
          <w:rFonts w:ascii="Times New Roman" w:hAnsi="Times New Roman"/>
          <w:sz w:val="26"/>
          <w:szCs w:val="26"/>
        </w:rPr>
      </w:pPr>
      <w:bookmarkStart w:id="2" w:name="dst878"/>
      <w:bookmarkEnd w:id="2"/>
      <w:r>
        <w:rPr>
          <w:rFonts w:ascii="Times New Roman" w:hAnsi="Times New Roman"/>
          <w:sz w:val="26"/>
          <w:szCs w:val="26"/>
        </w:rPr>
        <w:t>3</w:t>
      </w:r>
      <w:r w:rsidR="002517B0" w:rsidRPr="002517B0">
        <w:rPr>
          <w:rFonts w:ascii="Times New Roman" w:hAnsi="Times New Roman"/>
          <w:sz w:val="26"/>
          <w:szCs w:val="26"/>
        </w:rPr>
        <w:t>. 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уполномоченный орган  со дня поступления этих заявлений принимает решение:</w:t>
      </w:r>
    </w:p>
    <w:p w:rsidR="002517B0" w:rsidRPr="002517B0" w:rsidRDefault="00BA0A4C" w:rsidP="002517B0">
      <w:pPr>
        <w:ind w:firstLine="709"/>
        <w:jc w:val="both"/>
        <w:rPr>
          <w:rFonts w:ascii="Times New Roman" w:hAnsi="Times New Roman"/>
          <w:sz w:val="26"/>
          <w:szCs w:val="26"/>
        </w:rPr>
      </w:pPr>
      <w:bookmarkStart w:id="3" w:name="dst879"/>
      <w:bookmarkEnd w:id="3"/>
      <w:r>
        <w:rPr>
          <w:rFonts w:ascii="Times New Roman" w:hAnsi="Times New Roman"/>
          <w:sz w:val="26"/>
          <w:szCs w:val="26"/>
        </w:rPr>
        <w:t>3.1</w:t>
      </w:r>
      <w:r w:rsidR="002517B0" w:rsidRPr="002517B0">
        <w:rPr>
          <w:rFonts w:ascii="Times New Roman" w:hAnsi="Times New Roman"/>
          <w:sz w:val="26"/>
          <w:szCs w:val="26"/>
        </w:rPr>
        <w:t>.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</w:t>
      </w:r>
      <w:proofErr w:type="gramStart"/>
      <w:r w:rsidR="002517B0" w:rsidRPr="002517B0">
        <w:rPr>
          <w:rFonts w:ascii="Times New Roman" w:hAnsi="Times New Roman"/>
          <w:sz w:val="26"/>
          <w:szCs w:val="26"/>
        </w:rPr>
        <w:t>ии ау</w:t>
      </w:r>
      <w:proofErr w:type="gramEnd"/>
      <w:r w:rsidR="002517B0" w:rsidRPr="002517B0">
        <w:rPr>
          <w:rFonts w:ascii="Times New Roman" w:hAnsi="Times New Roman"/>
          <w:sz w:val="26"/>
          <w:szCs w:val="26"/>
        </w:rPr>
        <w:t>кциона по продаже земельного участка или аукциона на право заключения договора аренды земельного участка для целей, указанных в заявлении о предоставлении земельного участка;</w:t>
      </w:r>
    </w:p>
    <w:p w:rsidR="00B917EA" w:rsidRPr="00B917EA" w:rsidRDefault="00BA0A4C" w:rsidP="002517B0">
      <w:pPr>
        <w:ind w:firstLine="709"/>
        <w:jc w:val="both"/>
        <w:rPr>
          <w:rFonts w:ascii="Times New Roman" w:hAnsi="Times New Roman"/>
          <w:sz w:val="26"/>
          <w:szCs w:val="26"/>
        </w:rPr>
      </w:pPr>
      <w:bookmarkStart w:id="4" w:name="dst880"/>
      <w:bookmarkEnd w:id="4"/>
      <w:r>
        <w:rPr>
          <w:rFonts w:ascii="Times New Roman" w:hAnsi="Times New Roman"/>
          <w:sz w:val="26"/>
          <w:szCs w:val="26"/>
        </w:rPr>
        <w:t>3.2</w:t>
      </w:r>
      <w:bookmarkStart w:id="5" w:name="_GoBack"/>
      <w:bookmarkEnd w:id="5"/>
      <w:r w:rsidR="002517B0" w:rsidRPr="002517B0">
        <w:rPr>
          <w:rFonts w:ascii="Times New Roman" w:hAnsi="Times New Roman"/>
          <w:sz w:val="26"/>
          <w:szCs w:val="26"/>
        </w:rPr>
        <w:t>.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 уполномоченный орган обеспечивает образование испрашиваемого земельного участка или уточнение его границ и принимает решение о проведен</w:t>
      </w:r>
      <w:proofErr w:type="gramStart"/>
      <w:r w:rsidR="002517B0" w:rsidRPr="002517B0">
        <w:rPr>
          <w:rFonts w:ascii="Times New Roman" w:hAnsi="Times New Roman"/>
          <w:sz w:val="26"/>
          <w:szCs w:val="26"/>
        </w:rPr>
        <w:t>ии  ау</w:t>
      </w:r>
      <w:proofErr w:type="gramEnd"/>
      <w:r w:rsidR="002517B0" w:rsidRPr="002517B0">
        <w:rPr>
          <w:rFonts w:ascii="Times New Roman" w:hAnsi="Times New Roman"/>
          <w:sz w:val="26"/>
          <w:szCs w:val="26"/>
        </w:rPr>
        <w:t>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участка.</w:t>
      </w:r>
      <w:bookmarkEnd w:id="0"/>
    </w:p>
    <w:p w:rsidR="00B0687E" w:rsidRPr="00BA0A4C" w:rsidRDefault="00B0687E" w:rsidP="00A37DE6">
      <w:pPr>
        <w:pStyle w:val="ConsPlusNonformat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/>
          <w:b/>
          <w:sz w:val="26"/>
          <w:szCs w:val="26"/>
        </w:rPr>
        <w:t>4. 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E255B0">
        <w:rPr>
          <w:rFonts w:ascii="Times New Roman" w:hAnsi="Times New Roman"/>
          <w:sz w:val="26"/>
          <w:szCs w:val="26"/>
        </w:rPr>
        <w:t xml:space="preserve">: </w:t>
      </w:r>
      <w:r w:rsidR="006257BF" w:rsidRPr="00E255B0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BA0A4C" w:rsidRPr="00BA0A4C">
        <w:rPr>
          <w:rFonts w:ascii="Times New Roman" w:hAnsi="Times New Roman" w:cs="Times New Roman"/>
          <w:sz w:val="26"/>
          <w:szCs w:val="26"/>
        </w:rPr>
        <w:t>В соответствии с Земельным кодексом Российской Федерации, Федеральными законами от 27.07.2010 №210-ФЗ «Об организации предоставления государственных и муниципальных услуг», от 25.10.2001 № 137-ФЗ «О введении в действие Земельного кодекса Российской Федерации», постановлением администрации области от 09.12.2014 №1561 «Об утверждении перечней государственных и рекомендуемых муниципальных услуг, предоставление которых организуется по принципу «одного окна» в многофункциональных центрах предоставления государственных и муниципальных услуг»,</w:t>
      </w:r>
      <w:proofErr w:type="gramEnd"/>
    </w:p>
    <w:p w:rsidR="00B0687E" w:rsidRPr="00446F01" w:rsidRDefault="00B0687E" w:rsidP="00B0687E">
      <w:pPr>
        <w:pStyle w:val="ConsPlusNonformat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5. Планируемый   срок   вступления  в  силу  предлагаемого  правового регулирования:</w:t>
      </w:r>
      <w:r w:rsidR="000D4109">
        <w:rPr>
          <w:rFonts w:ascii="Times New Roman" w:hAnsi="Times New Roman" w:cs="Times New Roman"/>
          <w:sz w:val="26"/>
          <w:szCs w:val="26"/>
        </w:rPr>
        <w:t xml:space="preserve"> июнь</w:t>
      </w:r>
      <w:r w:rsidR="00446F01" w:rsidRPr="00446F01">
        <w:rPr>
          <w:rFonts w:ascii="Times New Roman" w:hAnsi="Times New Roman" w:cs="Times New Roman"/>
          <w:sz w:val="26"/>
          <w:szCs w:val="26"/>
        </w:rPr>
        <w:t xml:space="preserve"> </w:t>
      </w:r>
      <w:r w:rsidR="00C9121C">
        <w:rPr>
          <w:rFonts w:ascii="Times New Roman" w:hAnsi="Times New Roman" w:cs="Times New Roman"/>
          <w:sz w:val="26"/>
          <w:szCs w:val="26"/>
        </w:rPr>
        <w:t>2019</w:t>
      </w:r>
      <w:r w:rsidR="00446F01" w:rsidRPr="00446F01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687E" w:rsidRPr="00446F01" w:rsidRDefault="00B0687E" w:rsidP="00B0687E">
      <w:pPr>
        <w:pStyle w:val="ConsPlusNonformat"/>
        <w:ind w:left="-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6.  Сведения  о необходимости или отсутствии необходимости установления</w:t>
      </w:r>
    </w:p>
    <w:p w:rsidR="00B0687E" w:rsidRPr="00446F01" w:rsidRDefault="00B0687E" w:rsidP="00B0687E">
      <w:pPr>
        <w:pStyle w:val="ConsPlusNonformat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переходного   периода</w:t>
      </w:r>
      <w:r w:rsidRPr="00446F01">
        <w:rPr>
          <w:rFonts w:ascii="Times New Roman" w:hAnsi="Times New Roman" w:cs="Times New Roman"/>
          <w:sz w:val="26"/>
          <w:szCs w:val="26"/>
        </w:rPr>
        <w:t xml:space="preserve">: необходимость установления переходного периода </w:t>
      </w:r>
      <w:r w:rsidRPr="00446F01">
        <w:rPr>
          <w:rFonts w:ascii="Times New Roman" w:hAnsi="Times New Roman" w:cs="Times New Roman"/>
          <w:sz w:val="26"/>
          <w:szCs w:val="26"/>
        </w:rPr>
        <w:lastRenderedPageBreak/>
        <w:t>отсутствует</w:t>
      </w:r>
      <w:r w:rsidR="00A37DE6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7. Сравнение возможных вариантов решения проблемы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</w:p>
    <w:p w:rsidR="00B0687E" w:rsidRPr="00446F01" w:rsidRDefault="00B0687E" w:rsidP="00B068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E255B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ограничено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Возможность 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D4109"/>
    <w:rsid w:val="001B327B"/>
    <w:rsid w:val="0021790D"/>
    <w:rsid w:val="002517B0"/>
    <w:rsid w:val="0034552F"/>
    <w:rsid w:val="003851CC"/>
    <w:rsid w:val="00430AC0"/>
    <w:rsid w:val="00446F01"/>
    <w:rsid w:val="005056E5"/>
    <w:rsid w:val="005217DA"/>
    <w:rsid w:val="00544D8E"/>
    <w:rsid w:val="00572992"/>
    <w:rsid w:val="005B1814"/>
    <w:rsid w:val="005C3590"/>
    <w:rsid w:val="006257BF"/>
    <w:rsid w:val="00757DDE"/>
    <w:rsid w:val="00A37DE6"/>
    <w:rsid w:val="00A800A4"/>
    <w:rsid w:val="00B0687E"/>
    <w:rsid w:val="00B917EA"/>
    <w:rsid w:val="00BA0A4C"/>
    <w:rsid w:val="00C12CD9"/>
    <w:rsid w:val="00C52836"/>
    <w:rsid w:val="00C9121C"/>
    <w:rsid w:val="00D037E3"/>
    <w:rsid w:val="00E14A70"/>
    <w:rsid w:val="00E255B0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hyperlink" Target="http://www.consultant.ru/document/cons_doc_LAW_300880/64b343b0932d1692df85decb23577c8dcdc78656/" TargetMode="External"/><Relationship Id="rId5" Type="http://schemas.openxmlformats.org/officeDocument/2006/relationships/hyperlink" Target="mailto:etv@r45.tambov.gov.ru" TargetMode="External"/><Relationship Id="rId10" Type="http://schemas.openxmlformats.org/officeDocument/2006/relationships/hyperlink" Target="http://www.consultant.ru/document/cons_doc_LAW_300880/a3ce4fe2b7f2b04c5bfb5f1ec582cdde1e5db15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2018-11-13T06:56:00Z</dcterms:created>
  <dcterms:modified xsi:type="dcterms:W3CDTF">2019-05-07T08:34:00Z</dcterms:modified>
</cp:coreProperties>
</file>